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jc w:val="center"/>
        <w:tblCellSpacing w:w="0" w:type="dxa"/>
        <w:shd w:val="clear" w:color="auto" w:fill="FFFFFF"/>
        <w:tblCellMar>
          <w:left w:w="0" w:type="dxa"/>
          <w:right w:w="0" w:type="dxa"/>
        </w:tblCellMar>
        <w:tblLook w:val="04A0" w:firstRow="1" w:lastRow="0" w:firstColumn="1" w:lastColumn="0" w:noHBand="0" w:noVBand="1"/>
      </w:tblPr>
      <w:tblGrid>
        <w:gridCol w:w="11370"/>
      </w:tblGrid>
      <w:tr w:rsidR="00384827" w:rsidRPr="00384827" w:rsidTr="00384827">
        <w:trPr>
          <w:tblCellSpacing w:w="0" w:type="dxa"/>
          <w:jc w:val="center"/>
        </w:trPr>
        <w:tc>
          <w:tcPr>
            <w:tcW w:w="0" w:type="auto"/>
            <w:tcBorders>
              <w:bottom w:val="nil"/>
            </w:tcBorders>
            <w:shd w:val="clear" w:color="auto" w:fill="FFFFFF"/>
            <w:vAlign w:val="center"/>
            <w:hideMark/>
          </w:tcPr>
          <w:p w:rsidR="00384827" w:rsidRPr="00384827" w:rsidRDefault="00384827" w:rsidP="00384827">
            <w:pPr>
              <w:spacing w:after="0" w:line="240" w:lineRule="atLeast"/>
              <w:jc w:val="both"/>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În cadrul Tabelului centralizator au fost preluate următoarele elemente:</w:t>
            </w:r>
          </w:p>
          <w:p w:rsidR="00384827" w:rsidRPr="00384827" w:rsidRDefault="00384827" w:rsidP="00384827">
            <w:pPr>
              <w:spacing w:after="0" w:line="240" w:lineRule="atLeast"/>
              <w:jc w:val="both"/>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w:t>
            </w:r>
          </w:p>
        </w:tc>
      </w:tr>
      <w:tr w:rsidR="00384827" w:rsidRPr="00384827" w:rsidTr="00384827">
        <w:trPr>
          <w:tblCellSpacing w:w="0" w:type="dxa"/>
          <w:jc w:val="center"/>
        </w:trPr>
        <w:tc>
          <w:tcPr>
            <w:tcW w:w="0" w:type="auto"/>
            <w:tcBorders>
              <w:bottom w:val="nil"/>
            </w:tcBorders>
            <w:shd w:val="clear" w:color="auto" w:fill="FFFFFF"/>
            <w:vAlign w:val="center"/>
            <w:hideMark/>
          </w:tcPr>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1. </w:t>
            </w:r>
            <w:r w:rsidRPr="00384827">
              <w:rPr>
                <w:rFonts w:ascii="Arial" w:eastAsia="Times New Roman" w:hAnsi="Arial" w:cs="Arial"/>
                <w:b/>
                <w:bCs/>
                <w:color w:val="000000"/>
                <w:sz w:val="18"/>
                <w:szCs w:val="18"/>
                <w:lang w:eastAsia="ro-RO"/>
              </w:rPr>
              <w:t>Onorarii/ salarii* personal implicat în proiect:</w:t>
            </w:r>
          </w:p>
          <w:p w:rsidR="00384827" w:rsidRPr="00384827" w:rsidRDefault="00384827" w:rsidP="00384827">
            <w:pPr>
              <w:spacing w:after="0" w:line="240" w:lineRule="atLeast"/>
              <w:ind w:left="12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xml:space="preserve">a. Onorariu/ salariu manager de proiect (team </w:t>
            </w:r>
            <w:proofErr w:type="spellStart"/>
            <w:r w:rsidRPr="00384827">
              <w:rPr>
                <w:rFonts w:ascii="Arial" w:eastAsia="Times New Roman" w:hAnsi="Arial" w:cs="Arial"/>
                <w:color w:val="000000"/>
                <w:sz w:val="18"/>
                <w:szCs w:val="18"/>
                <w:lang w:eastAsia="ro-RO"/>
              </w:rPr>
              <w:t>leader</w:t>
            </w:r>
            <w:proofErr w:type="spellEnd"/>
            <w:r w:rsidRPr="00384827">
              <w:rPr>
                <w:rFonts w:ascii="Arial" w:eastAsia="Times New Roman" w:hAnsi="Arial" w:cs="Arial"/>
                <w:color w:val="000000"/>
                <w:sz w:val="18"/>
                <w:szCs w:val="18"/>
                <w:lang w:eastAsia="ro-RO"/>
              </w:rPr>
              <w:t>);</w:t>
            </w:r>
          </w:p>
          <w:p w:rsidR="00384827" w:rsidRPr="00384827" w:rsidRDefault="00384827" w:rsidP="00384827">
            <w:pPr>
              <w:spacing w:after="0" w:line="240" w:lineRule="atLeast"/>
              <w:ind w:left="12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b. Onorariu/ salariu expert formator;</w:t>
            </w:r>
          </w:p>
          <w:p w:rsidR="00384827" w:rsidRPr="00384827" w:rsidRDefault="00384827" w:rsidP="00384827">
            <w:pPr>
              <w:spacing w:after="0" w:line="240" w:lineRule="atLeast"/>
              <w:ind w:left="12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c. Onorariu/ salariu personal auxiliar (asistent manager, experți non-cheie cu atribuții organizatorice/organizare evenimente/financiar-contabile).</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i/>
                <w:iCs/>
                <w:color w:val="000000"/>
                <w:sz w:val="18"/>
                <w:szCs w:val="18"/>
                <w:lang w:eastAsia="ro-RO"/>
              </w:rPr>
              <w:t>*Salarii nete</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w:t>
            </w:r>
          </w:p>
        </w:tc>
      </w:tr>
      <w:tr w:rsidR="00384827" w:rsidRPr="00384827" w:rsidTr="00384827">
        <w:trPr>
          <w:tblCellSpacing w:w="0" w:type="dxa"/>
          <w:jc w:val="center"/>
        </w:trPr>
        <w:tc>
          <w:tcPr>
            <w:tcW w:w="0" w:type="auto"/>
            <w:tcBorders>
              <w:bottom w:val="nil"/>
            </w:tcBorders>
            <w:shd w:val="clear" w:color="auto" w:fill="FFFFFF"/>
            <w:vAlign w:val="center"/>
            <w:hideMark/>
          </w:tcPr>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2. </w:t>
            </w:r>
            <w:r w:rsidRPr="00384827">
              <w:rPr>
                <w:rFonts w:ascii="Arial" w:eastAsia="Times New Roman" w:hAnsi="Arial" w:cs="Arial"/>
                <w:b/>
                <w:bCs/>
                <w:color w:val="000000"/>
                <w:sz w:val="18"/>
                <w:szCs w:val="18"/>
                <w:lang w:eastAsia="ro-RO"/>
              </w:rPr>
              <w:t>Plafon maxim cazare participanți/cursanți.</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Prețurile prevăzute în Baza de date vor reprezenta plafoane maximale pentru cazare pe teritoriul României, nefiind impuse alte condiții legate de numărul maxim de stele/margarete. Aceste prețuri nu se vor aplica pentru cazare în afara teritoriului României, situație în care se vor avea în vedere plafoanele maxime impuse de prevederile legislației naționale în vigoare pentru deplasările externe ale personalului plătit din fonduri publice.</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w:t>
            </w:r>
          </w:p>
        </w:tc>
        <w:bookmarkStart w:id="0" w:name="_GoBack"/>
        <w:bookmarkEnd w:id="0"/>
      </w:tr>
      <w:tr w:rsidR="00384827" w:rsidRPr="00384827" w:rsidTr="00384827">
        <w:trPr>
          <w:tblCellSpacing w:w="0" w:type="dxa"/>
          <w:jc w:val="center"/>
        </w:trPr>
        <w:tc>
          <w:tcPr>
            <w:tcW w:w="0" w:type="auto"/>
            <w:tcBorders>
              <w:bottom w:val="nil"/>
            </w:tcBorders>
            <w:shd w:val="clear" w:color="auto" w:fill="FFFFFF"/>
            <w:vAlign w:val="center"/>
            <w:hideMark/>
          </w:tcPr>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3. </w:t>
            </w:r>
            <w:r w:rsidRPr="00384827">
              <w:rPr>
                <w:rFonts w:ascii="Arial" w:eastAsia="Times New Roman" w:hAnsi="Arial" w:cs="Arial"/>
                <w:b/>
                <w:bCs/>
                <w:color w:val="000000"/>
                <w:sz w:val="18"/>
                <w:szCs w:val="18"/>
                <w:lang w:eastAsia="ro-RO"/>
              </w:rPr>
              <w:t>Plafon maxim masă participanți/cursanți.</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Prețurile prevăzute în Baza de date vor reprezenta plafoane maximale pentru masă pe teritoriul României. În cazul deplasărilor externe efectuate în cadrul proiectelor finanțate prin submăsurile 19.3 și 19.4, costurile de masă se vor acorda în cuantumul diurnei stabilit în conformitate cu prevederile legislației naționale în vigoare pentru deplasările externe ale personalului plătit din fonduri publice</w:t>
            </w:r>
          </w:p>
          <w:p w:rsidR="00384827" w:rsidRPr="00384827" w:rsidRDefault="00384827" w:rsidP="00384827">
            <w:pPr>
              <w:spacing w:after="0" w:line="240" w:lineRule="atLeast"/>
              <w:ind w:left="600"/>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w:t>
            </w:r>
          </w:p>
        </w:tc>
      </w:tr>
      <w:tr w:rsidR="00384827" w:rsidRPr="00384827" w:rsidTr="00384827">
        <w:trPr>
          <w:tblCellSpacing w:w="0" w:type="dxa"/>
          <w:jc w:val="center"/>
        </w:trPr>
        <w:tc>
          <w:tcPr>
            <w:tcW w:w="0" w:type="auto"/>
            <w:tcBorders>
              <w:bottom w:val="nil"/>
            </w:tcBorders>
            <w:shd w:val="clear" w:color="auto" w:fill="FFFFFF"/>
            <w:vAlign w:val="center"/>
            <w:hideMark/>
          </w:tcPr>
          <w:tbl>
            <w:tblPr>
              <w:tblW w:w="1134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6"/>
              <w:gridCol w:w="1887"/>
              <w:gridCol w:w="3777"/>
            </w:tblGrid>
            <w:tr w:rsidR="00384827" w:rsidRPr="00384827">
              <w:trPr>
                <w:tblCellSpacing w:w="7" w:type="dxa"/>
                <w:jc w:val="center"/>
              </w:trPr>
              <w:tc>
                <w:tcPr>
                  <w:tcW w:w="0" w:type="auto"/>
                  <w:gridSpan w:val="3"/>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40" w:lineRule="atLeast"/>
                    <w:jc w:val="center"/>
                    <w:rPr>
                      <w:rFonts w:ascii="Arial" w:eastAsia="Times New Roman" w:hAnsi="Arial" w:cs="Arial"/>
                      <w:color w:val="000000"/>
                      <w:sz w:val="18"/>
                      <w:szCs w:val="18"/>
                      <w:lang w:eastAsia="ro-RO"/>
                    </w:rPr>
                  </w:pPr>
                  <w:r w:rsidRPr="00384827">
                    <w:rPr>
                      <w:rFonts w:ascii="Arial" w:eastAsia="Times New Roman" w:hAnsi="Arial" w:cs="Arial"/>
                      <w:b/>
                      <w:bCs/>
                      <w:color w:val="000000"/>
                      <w:sz w:val="18"/>
                      <w:szCs w:val="18"/>
                      <w:lang w:eastAsia="ro-RO"/>
                    </w:rPr>
                    <w:t>TABEL CENTRALIZATOR AL PREȚURILOR MAXIMALE UTILIZATE ÎN CADRUL PROIECTELOR DE SERVICII FINANȚATE PRINMĂSURA 19 LEADER A PROGRAMULUI NAȚIONAL DE DEZVOLTARE RURALĂ 2014 - 2020</w:t>
                  </w:r>
                </w:p>
              </w:tc>
            </w:tr>
            <w:tr w:rsidR="00384827" w:rsidRPr="00384827">
              <w:trPr>
                <w:tblCellSpacing w:w="7" w:type="dxa"/>
                <w:jc w:val="center"/>
              </w:trPr>
              <w:tc>
                <w:tcPr>
                  <w:tcW w:w="0" w:type="auto"/>
                  <w:gridSpan w:val="3"/>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b/>
                      <w:bCs/>
                      <w:color w:val="000000"/>
                      <w:sz w:val="18"/>
                      <w:szCs w:val="18"/>
                      <w:lang w:eastAsia="ro-RO"/>
                    </w:rPr>
                    <w:t>Categorie costuri</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b/>
                      <w:bCs/>
                      <w:color w:val="000000"/>
                      <w:sz w:val="18"/>
                      <w:szCs w:val="18"/>
                      <w:lang w:eastAsia="ro-RO"/>
                    </w:rPr>
                    <w:t>UM</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b/>
                      <w:bCs/>
                      <w:color w:val="000000"/>
                      <w:sz w:val="18"/>
                      <w:szCs w:val="18"/>
                      <w:lang w:eastAsia="ro-RO"/>
                    </w:rPr>
                    <w:t>Preț maxim (euro)</w:t>
                  </w:r>
                </w:p>
              </w:tc>
            </w:tr>
            <w:tr w:rsidR="00384827" w:rsidRPr="00384827">
              <w:trPr>
                <w:tblCellSpacing w:w="7" w:type="dxa"/>
                <w:jc w:val="center"/>
              </w:trPr>
              <w:tc>
                <w:tcPr>
                  <w:tcW w:w="0" w:type="auto"/>
                  <w:gridSpan w:val="3"/>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b/>
                      <w:bCs/>
                      <w:i/>
                      <w:iCs/>
                      <w:color w:val="000000"/>
                      <w:sz w:val="18"/>
                      <w:szCs w:val="18"/>
                      <w:lang w:eastAsia="ro-RO"/>
                    </w:rPr>
                    <w:t>Onorarii / Salarii</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 xml:space="preserve">Manager (team </w:t>
                  </w:r>
                  <w:proofErr w:type="spellStart"/>
                  <w:r w:rsidRPr="00384827">
                    <w:rPr>
                      <w:rFonts w:ascii="Arial" w:eastAsia="Times New Roman" w:hAnsi="Arial" w:cs="Arial"/>
                      <w:color w:val="000000"/>
                      <w:sz w:val="18"/>
                      <w:szCs w:val="18"/>
                      <w:lang w:eastAsia="ro-RO"/>
                    </w:rPr>
                    <w:t>leader</w:t>
                  </w:r>
                  <w:proofErr w:type="spellEnd"/>
                  <w:r w:rsidRPr="00384827">
                    <w:rPr>
                      <w:rFonts w:ascii="Arial" w:eastAsia="Times New Roman" w:hAnsi="Arial" w:cs="Arial"/>
                      <w:color w:val="000000"/>
                      <w:sz w:val="18"/>
                      <w:szCs w:val="18"/>
                      <w:lang w:eastAsia="ro-RO"/>
                    </w:rPr>
                    <w:t>)</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zi (8 ore)</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119</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Expert formator</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zi (8 ore)</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106</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Personal auxiliar</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zi (8 ore)</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73</w:t>
                  </w:r>
                </w:p>
              </w:tc>
            </w:tr>
            <w:tr w:rsidR="00384827" w:rsidRPr="00384827">
              <w:trPr>
                <w:tblCellSpacing w:w="7" w:type="dxa"/>
                <w:jc w:val="center"/>
              </w:trPr>
              <w:tc>
                <w:tcPr>
                  <w:tcW w:w="0" w:type="auto"/>
                  <w:gridSpan w:val="3"/>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b/>
                      <w:bCs/>
                      <w:i/>
                      <w:iCs/>
                      <w:color w:val="000000"/>
                      <w:sz w:val="18"/>
                      <w:szCs w:val="18"/>
                      <w:lang w:eastAsia="ro-RO"/>
                    </w:rPr>
                    <w:t>Logistică</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Cazare participanți/cursanți</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pers./ zi</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38</w:t>
                  </w:r>
                </w:p>
              </w:tc>
            </w:tr>
            <w:tr w:rsidR="00384827" w:rsidRPr="00384827">
              <w:trPr>
                <w:tblCellSpacing w:w="7" w:type="dxa"/>
                <w:jc w:val="center"/>
              </w:trPr>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Masă participanți/cursanți</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pers./ zi</w:t>
                  </w:r>
                </w:p>
              </w:tc>
              <w:tc>
                <w:tcPr>
                  <w:tcW w:w="0" w:type="auto"/>
                  <w:tcBorders>
                    <w:top w:val="outset" w:sz="6" w:space="0" w:color="auto"/>
                    <w:left w:val="outset" w:sz="6" w:space="0" w:color="auto"/>
                    <w:bottom w:val="nil"/>
                    <w:right w:val="outset" w:sz="6" w:space="0" w:color="auto"/>
                  </w:tcBorders>
                  <w:vAlign w:val="center"/>
                  <w:hideMark/>
                </w:tcPr>
                <w:p w:rsidR="00384827" w:rsidRPr="00384827" w:rsidRDefault="00384827" w:rsidP="00384827">
                  <w:pPr>
                    <w:spacing w:after="0" w:line="225" w:lineRule="atLeast"/>
                    <w:jc w:val="center"/>
                    <w:rPr>
                      <w:rFonts w:ascii="Arial" w:eastAsia="Times New Roman" w:hAnsi="Arial" w:cs="Arial"/>
                      <w:color w:val="000000"/>
                      <w:sz w:val="18"/>
                      <w:szCs w:val="18"/>
                      <w:lang w:eastAsia="ro-RO"/>
                    </w:rPr>
                  </w:pPr>
                  <w:r w:rsidRPr="00384827">
                    <w:rPr>
                      <w:rFonts w:ascii="Arial" w:eastAsia="Times New Roman" w:hAnsi="Arial" w:cs="Arial"/>
                      <w:color w:val="000000"/>
                      <w:sz w:val="18"/>
                      <w:szCs w:val="18"/>
                      <w:lang w:eastAsia="ro-RO"/>
                    </w:rPr>
                    <w:t>30</w:t>
                  </w:r>
                </w:p>
              </w:tc>
            </w:tr>
          </w:tbl>
          <w:p w:rsidR="00384827" w:rsidRPr="00384827" w:rsidRDefault="00384827" w:rsidP="00384827">
            <w:pPr>
              <w:spacing w:after="0" w:line="225" w:lineRule="atLeast"/>
              <w:jc w:val="both"/>
              <w:rPr>
                <w:rFonts w:ascii="Arial" w:eastAsia="Times New Roman" w:hAnsi="Arial" w:cs="Arial"/>
                <w:color w:val="000000"/>
                <w:sz w:val="18"/>
                <w:szCs w:val="18"/>
                <w:lang w:eastAsia="ro-RO"/>
              </w:rPr>
            </w:pPr>
          </w:p>
        </w:tc>
      </w:tr>
    </w:tbl>
    <w:p w:rsidR="003B28D2" w:rsidRDefault="003B28D2"/>
    <w:sectPr w:rsidR="003B2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27"/>
    <w:rsid w:val="0022146C"/>
    <w:rsid w:val="00384827"/>
    <w:rsid w:val="003B28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5B01-1790-42F6-AD66-36FF71D3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2019-08-27T17:47:00Z</dcterms:created>
  <dcterms:modified xsi:type="dcterms:W3CDTF">2019-08-27T17:47:00Z</dcterms:modified>
</cp:coreProperties>
</file>