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C056" w14:textId="77777777" w:rsidR="00484490" w:rsidRPr="00484490" w:rsidRDefault="00484490" w:rsidP="00484490">
      <w:pPr>
        <w:widowControl w:val="0"/>
        <w:pBdr>
          <w:top w:val="single" w:sz="4" w:space="1" w:color="auto"/>
          <w:left w:val="single" w:sz="4" w:space="4" w:color="auto"/>
          <w:bottom w:val="single" w:sz="4" w:space="1" w:color="auto"/>
          <w:right w:val="single" w:sz="4" w:space="4" w:color="auto"/>
        </w:pBdr>
        <w:shd w:val="clear" w:color="auto" w:fill="A8D08D"/>
        <w:autoSpaceDE w:val="0"/>
        <w:autoSpaceDN w:val="0"/>
        <w:adjustRightInd w:val="0"/>
        <w:spacing w:line="276" w:lineRule="auto"/>
        <w:contextualSpacing w:val="0"/>
        <w:jc w:val="center"/>
        <w:rPr>
          <w:rFonts w:ascii="Trebuchet MS" w:hAnsi="Trebuchet MS" w:cs="Trebuchet MS"/>
          <w:b/>
          <w:bCs/>
          <w:noProof/>
          <w:sz w:val="22"/>
        </w:rPr>
      </w:pPr>
      <w:r w:rsidRPr="00484490">
        <w:rPr>
          <w:rFonts w:ascii="Trebuchet MS" w:hAnsi="Trebuchet MS" w:cs="Trebuchet MS"/>
          <w:b/>
          <w:bCs/>
          <w:noProof/>
          <w:sz w:val="22"/>
        </w:rPr>
        <w:t xml:space="preserve">DENUMIREA MĂSURII – </w:t>
      </w:r>
      <w:bookmarkStart w:id="0" w:name="_Hlk488050582"/>
      <w:r w:rsidRPr="00484490">
        <w:rPr>
          <w:rFonts w:ascii="Trebuchet MS" w:hAnsi="Trebuchet MS" w:cs="Trebuchet MS"/>
          <w:b/>
          <w:bCs/>
          <w:noProof/>
          <w:sz w:val="22"/>
        </w:rPr>
        <w:t>INFRASTRUCTURA DE BANDĂ LARGĂ DIN TERITORIUL GAL PODGORIA MINIŞ-MĂDERAT</w:t>
      </w:r>
      <w:bookmarkEnd w:id="0"/>
      <w:r w:rsidRPr="00484490">
        <w:rPr>
          <w:rFonts w:ascii="Trebuchet MS" w:hAnsi="Trebuchet MS" w:cs="Trebuchet MS"/>
          <w:b/>
          <w:bCs/>
          <w:noProof/>
          <w:sz w:val="22"/>
        </w:rPr>
        <w:t xml:space="preserve"> </w:t>
      </w:r>
      <w:r w:rsidRPr="00484490">
        <w:rPr>
          <w:rFonts w:ascii="Trebuchet MS" w:hAnsi="Trebuchet MS" w:cs="Trebuchet MS"/>
          <w:b/>
          <w:bCs/>
          <w:noProof/>
          <w:sz w:val="22"/>
        </w:rPr>
        <w:t>– INVESTIȚII CONEXE</w:t>
      </w:r>
    </w:p>
    <w:p w14:paraId="418C5525" w14:textId="77777777" w:rsidR="00484490" w:rsidRPr="00484490" w:rsidRDefault="00484490" w:rsidP="00484490">
      <w:pPr>
        <w:widowControl w:val="0"/>
        <w:autoSpaceDE w:val="0"/>
        <w:autoSpaceDN w:val="0"/>
        <w:adjustRightInd w:val="0"/>
        <w:spacing w:line="276" w:lineRule="auto"/>
        <w:contextualSpacing w:val="0"/>
        <w:jc w:val="both"/>
        <w:rPr>
          <w:rFonts w:ascii="Trebuchet MS" w:hAnsi="Trebuchet MS" w:cs="Trebuchet MS"/>
          <w:b/>
          <w:bCs/>
          <w:noProof/>
          <w:sz w:val="22"/>
        </w:rPr>
      </w:pPr>
    </w:p>
    <w:p w14:paraId="3FAB453B" w14:textId="77777777" w:rsidR="00484490" w:rsidRPr="00484490" w:rsidRDefault="00484490" w:rsidP="00484490">
      <w:pPr>
        <w:widowControl w:val="0"/>
        <w:autoSpaceDE w:val="0"/>
        <w:autoSpaceDN w:val="0"/>
        <w:adjustRightInd w:val="0"/>
        <w:spacing w:line="276" w:lineRule="auto"/>
        <w:contextualSpacing w:val="0"/>
        <w:jc w:val="both"/>
        <w:rPr>
          <w:noProof/>
          <w:szCs w:val="24"/>
        </w:rPr>
      </w:pPr>
      <w:bookmarkStart w:id="1" w:name="_Hlk63971785"/>
      <w:r w:rsidRPr="00484490">
        <w:rPr>
          <w:rFonts w:ascii="Trebuchet MS" w:hAnsi="Trebuchet MS" w:cs="Trebuchet MS"/>
          <w:b/>
          <w:bCs/>
          <w:noProof/>
          <w:sz w:val="22"/>
        </w:rPr>
        <w:t>CODUL Măsurii -  Măsura 1.5</w:t>
      </w:r>
    </w:p>
    <w:p w14:paraId="288BCBA4" w14:textId="77777777" w:rsidR="00484490" w:rsidRPr="00484490" w:rsidRDefault="00484490" w:rsidP="00484490">
      <w:pPr>
        <w:widowControl w:val="0"/>
        <w:autoSpaceDE w:val="0"/>
        <w:autoSpaceDN w:val="0"/>
        <w:adjustRightInd w:val="0"/>
        <w:spacing w:line="276" w:lineRule="auto"/>
        <w:contextualSpacing w:val="0"/>
        <w:jc w:val="both"/>
        <w:rPr>
          <w:noProof/>
          <w:szCs w:val="24"/>
        </w:rPr>
      </w:pPr>
      <w:bookmarkStart w:id="2" w:name="_Hlk488050692"/>
      <w:r w:rsidRPr="00484490">
        <w:rPr>
          <w:rFonts w:ascii="Trebuchet MS" w:hAnsi="Trebuchet MS" w:cs="Trebuchet MS"/>
          <w:b/>
          <w:bCs/>
          <w:noProof/>
          <w:sz w:val="22"/>
        </w:rPr>
        <w:t xml:space="preserve">Tipul măsurii:    </w:t>
      </w:r>
      <w:r w:rsidRPr="00484490">
        <w:rPr>
          <w:rFonts w:ascii="Trebuchet MS" w:hAnsi="Trebuchet MS" w:cs="Trebuchet MS"/>
          <w:b/>
          <w:bCs/>
          <w:noProof/>
          <w:sz w:val="31"/>
          <w:szCs w:val="31"/>
        </w:rPr>
        <w:sym w:font="Wingdings" w:char="F0FE"/>
      </w:r>
      <w:r w:rsidRPr="00484490">
        <w:rPr>
          <w:rFonts w:ascii="Trebuchet MS" w:hAnsi="Trebuchet MS" w:cs="Trebuchet MS"/>
          <w:b/>
          <w:bCs/>
          <w:noProof/>
          <w:sz w:val="22"/>
        </w:rPr>
        <w:t xml:space="preserve"> INVESTIȚII</w:t>
      </w:r>
    </w:p>
    <w:p w14:paraId="161018F0" w14:textId="77777777" w:rsidR="00484490" w:rsidRPr="00484490" w:rsidRDefault="00484490" w:rsidP="00484490">
      <w:pPr>
        <w:widowControl w:val="0"/>
        <w:numPr>
          <w:ilvl w:val="0"/>
          <w:numId w:val="20"/>
        </w:numPr>
        <w:overflowPunct w:val="0"/>
        <w:autoSpaceDE w:val="0"/>
        <w:autoSpaceDN w:val="0"/>
        <w:adjustRightInd w:val="0"/>
        <w:spacing w:after="160" w:line="276" w:lineRule="auto"/>
        <w:ind w:left="2070"/>
        <w:contextualSpacing w:val="0"/>
        <w:jc w:val="both"/>
        <w:rPr>
          <w:noProof/>
          <w:szCs w:val="24"/>
        </w:rPr>
      </w:pPr>
      <w:r w:rsidRPr="00484490">
        <w:rPr>
          <w:rFonts w:ascii="Trebuchet MS" w:hAnsi="Trebuchet MS" w:cs="Trebuchet MS"/>
          <w:b/>
          <w:bCs/>
          <w:noProof/>
          <w:sz w:val="22"/>
        </w:rPr>
        <w:t xml:space="preserve">SERVICII </w:t>
      </w:r>
    </w:p>
    <w:p w14:paraId="0299782C" w14:textId="77777777" w:rsidR="00484490" w:rsidRPr="00484490" w:rsidRDefault="00484490" w:rsidP="00484490">
      <w:pPr>
        <w:widowControl w:val="0"/>
        <w:numPr>
          <w:ilvl w:val="0"/>
          <w:numId w:val="20"/>
        </w:numPr>
        <w:overflowPunct w:val="0"/>
        <w:autoSpaceDE w:val="0"/>
        <w:autoSpaceDN w:val="0"/>
        <w:adjustRightInd w:val="0"/>
        <w:spacing w:after="160" w:line="276" w:lineRule="auto"/>
        <w:ind w:left="2070"/>
        <w:contextualSpacing w:val="0"/>
        <w:jc w:val="both"/>
        <w:rPr>
          <w:noProof/>
          <w:szCs w:val="24"/>
        </w:rPr>
      </w:pPr>
      <w:r w:rsidRPr="00484490">
        <w:rPr>
          <w:rFonts w:ascii="Trebuchet MS" w:hAnsi="Trebuchet MS" w:cs="Trebuchet MS"/>
          <w:b/>
          <w:bCs/>
          <w:noProof/>
          <w:sz w:val="22"/>
        </w:rPr>
        <w:t xml:space="preserve">SPRIJIN FORFETAR </w:t>
      </w:r>
    </w:p>
    <w:p w14:paraId="4F8A1E91" w14:textId="77777777" w:rsidR="00484490" w:rsidRDefault="00484490" w:rsidP="00484490">
      <w:pPr>
        <w:widowControl w:val="0"/>
        <w:numPr>
          <w:ilvl w:val="0"/>
          <w:numId w:val="21"/>
        </w:numPr>
        <w:overflowPunct w:val="0"/>
        <w:autoSpaceDE w:val="0"/>
        <w:autoSpaceDN w:val="0"/>
        <w:adjustRightInd w:val="0"/>
        <w:ind w:right="20"/>
        <w:contextualSpacing w:val="0"/>
        <w:jc w:val="both"/>
        <w:rPr>
          <w:rFonts w:ascii="Trebuchet MS" w:hAnsi="Trebuchet MS" w:cs="Trebuchet MS"/>
          <w:b/>
          <w:bCs/>
          <w:noProof/>
          <w:sz w:val="22"/>
        </w:rPr>
      </w:pPr>
      <w:r w:rsidRPr="00484490">
        <w:rPr>
          <w:rFonts w:ascii="Trebuchet MS" w:hAnsi="Trebuchet MS" w:cs="Trebuchet MS"/>
          <w:b/>
          <w:bCs/>
          <w:noProof/>
          <w:sz w:val="22"/>
        </w:rPr>
        <w:t xml:space="preserve">Descrierea generală a măsurii, inclusiv a logicii de intervenție a acesteia și a </w:t>
      </w:r>
    </w:p>
    <w:p w14:paraId="2DE13CF9" w14:textId="143EFD5A" w:rsidR="00484490" w:rsidRPr="00484490" w:rsidRDefault="00484490" w:rsidP="00484490">
      <w:pPr>
        <w:widowControl w:val="0"/>
        <w:overflowPunct w:val="0"/>
        <w:autoSpaceDE w:val="0"/>
        <w:autoSpaceDN w:val="0"/>
        <w:adjustRightInd w:val="0"/>
        <w:ind w:right="20"/>
        <w:contextualSpacing w:val="0"/>
        <w:jc w:val="both"/>
        <w:rPr>
          <w:rFonts w:ascii="Trebuchet MS" w:hAnsi="Trebuchet MS" w:cs="Trebuchet MS"/>
          <w:b/>
          <w:bCs/>
          <w:noProof/>
          <w:sz w:val="22"/>
        </w:rPr>
      </w:pPr>
      <w:r w:rsidRPr="00484490">
        <w:rPr>
          <w:rFonts w:ascii="Trebuchet MS" w:hAnsi="Trebuchet MS" w:cs="Trebuchet MS"/>
          <w:b/>
          <w:bCs/>
          <w:noProof/>
          <w:sz w:val="22"/>
        </w:rPr>
        <w:t xml:space="preserve">contribuției la prioritățile strategiei, la domeniile de intervenție, la obiectivele transversale și a complementarității cu alte măsuri din SDL </w:t>
      </w:r>
    </w:p>
    <w:p w14:paraId="34ECFA1E" w14:textId="77777777" w:rsidR="00484490" w:rsidRPr="00484490" w:rsidRDefault="00484490" w:rsidP="00484490">
      <w:pPr>
        <w:widowControl w:val="0"/>
        <w:overflowPunct w:val="0"/>
        <w:autoSpaceDE w:val="0"/>
        <w:autoSpaceDN w:val="0"/>
        <w:adjustRightInd w:val="0"/>
        <w:ind w:firstLine="720"/>
        <w:contextualSpacing w:val="0"/>
        <w:jc w:val="both"/>
        <w:rPr>
          <w:rFonts w:ascii="Trebuchet MS" w:hAnsi="Trebuchet MS"/>
          <w:sz w:val="22"/>
        </w:rPr>
      </w:pPr>
      <w:r w:rsidRPr="00484490">
        <w:rPr>
          <w:rFonts w:ascii="Trebuchet MS" w:hAnsi="Trebuchet MS"/>
          <w:sz w:val="22"/>
        </w:rPr>
        <w:t xml:space="preserve">Promovarea unei dezvoltări echilibrate, în vederea realizării coeziunii economice și sociale, impune acordarea unei atenții deosebite dezvoltării localităților din teritoriul Podgoria Miniș- Măderat. </w:t>
      </w:r>
    </w:p>
    <w:p w14:paraId="02442CB1" w14:textId="77777777" w:rsidR="00484490" w:rsidRPr="00484490" w:rsidRDefault="00484490" w:rsidP="00484490">
      <w:pPr>
        <w:widowControl w:val="0"/>
        <w:autoSpaceDE w:val="0"/>
        <w:autoSpaceDN w:val="0"/>
        <w:adjustRightInd w:val="0"/>
        <w:ind w:firstLine="720"/>
        <w:contextualSpacing w:val="0"/>
        <w:jc w:val="both"/>
        <w:rPr>
          <w:rFonts w:ascii="Trebuchet MS" w:hAnsi="Trebuchet MS"/>
          <w:sz w:val="22"/>
        </w:rPr>
      </w:pPr>
      <w:bookmarkStart w:id="3" w:name="_Hlk484732949"/>
      <w:r w:rsidRPr="00484490">
        <w:rPr>
          <w:rFonts w:ascii="Trebuchet MS" w:hAnsi="Trebuchet MS"/>
          <w:sz w:val="22"/>
        </w:rPr>
        <w:t xml:space="preserve">Teritoriul GAL Podgoria Miniș-Măderat – reprezintă spațiul acoperit de parteneriatul public-privat, constituit în vederea implementării Strategiei de Dezvoltare Locală Podgoria Miniș-Măderat în baza măsurii 19 LEADER, a PNDR 2014 – 2020. Teritoriul acoperit este format din următoarele unități administrativ teritoriale aparținând județului Arad: Orașul Ineu, Orașul Pâncota și comunele: Bârzava, Bata, Bârsa, Birchiș, Bocsig, Conop, </w:t>
      </w:r>
      <w:proofErr w:type="spellStart"/>
      <w:r w:rsidRPr="00484490">
        <w:rPr>
          <w:rFonts w:ascii="Trebuchet MS" w:hAnsi="Trebuchet MS"/>
          <w:sz w:val="22"/>
        </w:rPr>
        <w:t>Covăsânț</w:t>
      </w:r>
      <w:proofErr w:type="spellEnd"/>
      <w:r w:rsidRPr="00484490">
        <w:rPr>
          <w:rFonts w:ascii="Trebuchet MS" w:hAnsi="Trebuchet MS"/>
          <w:sz w:val="22"/>
        </w:rPr>
        <w:t xml:space="preserve">, Ghioroc, Păuliș, Săvârșin, Șicula, Șilindia, Șiria, Târnova, Tauț, Ususău, Vărădia de Mureș. Precizăm că în conformitate cu definiția dată spațiului rural pentru Măsura 19 LEADER în cadrul cap. 8.1 din PNDR 2014-2020, potrivit căreia acesta este format din UAT – comune și UAT – orașe mici cu o populație de maxim 20.000 de locuitori, tot teritoriul GAL Podgoria Miniș-Măderat este eligibil pentru finanțare pe toate măsurile din Strategia de Dezvoltare Locală a GAL Podgoria Miniș-Măderat. </w:t>
      </w:r>
    </w:p>
    <w:bookmarkEnd w:id="3"/>
    <w:p w14:paraId="0C7322F9" w14:textId="77777777" w:rsidR="00484490" w:rsidRPr="00484490" w:rsidRDefault="00484490" w:rsidP="00484490">
      <w:pPr>
        <w:widowControl w:val="0"/>
        <w:overflowPunct w:val="0"/>
        <w:autoSpaceDE w:val="0"/>
        <w:autoSpaceDN w:val="0"/>
        <w:adjustRightInd w:val="0"/>
        <w:ind w:firstLine="720"/>
        <w:contextualSpacing w:val="0"/>
        <w:jc w:val="both"/>
        <w:rPr>
          <w:rFonts w:ascii="Trebuchet MS" w:hAnsi="Trebuchet MS"/>
          <w:sz w:val="22"/>
        </w:rPr>
      </w:pPr>
      <w:r w:rsidRPr="00484490">
        <w:rPr>
          <w:rFonts w:ascii="Trebuchet MS" w:hAnsi="Trebuchet MS"/>
          <w:sz w:val="22"/>
        </w:rPr>
        <w:t>Sectorul economic joacă un rol deosebit de important în dezvoltarea oricărei localități, fiind motorul dezvoltării.</w:t>
      </w:r>
    </w:p>
    <w:p w14:paraId="3811656E" w14:textId="73A25370" w:rsidR="00484490" w:rsidRPr="00484490" w:rsidRDefault="00484490" w:rsidP="00484490">
      <w:pPr>
        <w:widowControl w:val="0"/>
        <w:overflowPunct w:val="0"/>
        <w:autoSpaceDE w:val="0"/>
        <w:autoSpaceDN w:val="0"/>
        <w:adjustRightInd w:val="0"/>
        <w:ind w:firstLine="720"/>
        <w:contextualSpacing w:val="0"/>
        <w:jc w:val="both"/>
        <w:rPr>
          <w:rFonts w:ascii="Trebuchet MS" w:hAnsi="Trebuchet MS"/>
          <w:sz w:val="22"/>
        </w:rPr>
      </w:pPr>
      <w:r w:rsidRPr="00484490">
        <w:rPr>
          <w:rFonts w:ascii="Trebuchet MS" w:hAnsi="Trebuchet MS"/>
          <w:sz w:val="22"/>
        </w:rPr>
        <w:t xml:space="preserve">Disponibilitatea conexiunilor de </w:t>
      </w:r>
      <w:proofErr w:type="spellStart"/>
      <w:r w:rsidRPr="00484490">
        <w:rPr>
          <w:rFonts w:ascii="Trebuchet MS" w:hAnsi="Trebuchet MS"/>
          <w:sz w:val="22"/>
        </w:rPr>
        <w:t>broadband</w:t>
      </w:r>
      <w:proofErr w:type="spellEnd"/>
      <w:r w:rsidRPr="00484490">
        <w:rPr>
          <w:rFonts w:ascii="Trebuchet MS" w:hAnsi="Trebuchet MS"/>
          <w:sz w:val="22"/>
        </w:rPr>
        <w:t xml:space="preserve"> (rețele de comunicații electronice în bandă largă), cât și viteza de acces, sunt elemente foarte importante pentru dezvoltarea economiei locale din cadrul GAL Podgoria Miniș Măderat. </w:t>
      </w:r>
      <w:r w:rsidRPr="00484490">
        <w:rPr>
          <w:rFonts w:ascii="Trebuchet MS" w:hAnsi="Trebuchet MS"/>
          <w:sz w:val="22"/>
        </w:rPr>
        <w:t xml:space="preserve">În acest </w:t>
      </w:r>
      <w:proofErr w:type="spellStart"/>
      <w:r w:rsidRPr="00484490">
        <w:rPr>
          <w:rFonts w:ascii="Trebuchet MS" w:hAnsi="Trebuchet MS"/>
          <w:sz w:val="22"/>
        </w:rPr>
        <w:t>conext</w:t>
      </w:r>
      <w:proofErr w:type="spellEnd"/>
      <w:r w:rsidRPr="00484490">
        <w:rPr>
          <w:rFonts w:ascii="Trebuchet MS" w:hAnsi="Trebuchet MS"/>
          <w:sz w:val="22"/>
        </w:rPr>
        <w:t xml:space="preserve">, dacă în legătură cu acestea se dezvoltă investiții conexe infrastructurii de bandă largă, utilizatorii vor avea </w:t>
      </w:r>
      <w:r w:rsidRPr="00484490">
        <w:rPr>
          <w:rFonts w:ascii="Trebuchet MS" w:hAnsi="Trebuchet MS"/>
          <w:sz w:val="22"/>
        </w:rPr>
        <w:t>posibilitatea să se bucure de servicii online mai avansate, servicii de utilități mai inteligente și o serie de soluții noi atât în administrația publică, cât și în domeniul educației, sănătății sau mediului de afaceri.</w:t>
      </w:r>
    </w:p>
    <w:p w14:paraId="39FEAB65" w14:textId="77777777" w:rsidR="008904BB" w:rsidRDefault="00484490" w:rsidP="008904BB">
      <w:pPr>
        <w:widowControl w:val="0"/>
        <w:overflowPunct w:val="0"/>
        <w:autoSpaceDE w:val="0"/>
        <w:autoSpaceDN w:val="0"/>
        <w:adjustRightInd w:val="0"/>
        <w:ind w:firstLine="720"/>
        <w:contextualSpacing w:val="0"/>
        <w:jc w:val="both"/>
        <w:rPr>
          <w:rFonts w:ascii="Trebuchet MS" w:hAnsi="Trebuchet MS"/>
          <w:sz w:val="22"/>
        </w:rPr>
      </w:pPr>
      <w:r w:rsidRPr="00484490">
        <w:rPr>
          <w:rFonts w:ascii="Trebuchet MS" w:hAnsi="Trebuchet MS"/>
          <w:sz w:val="22"/>
        </w:rPr>
        <w:t xml:space="preserve">Măsura </w:t>
      </w:r>
      <w:r w:rsidRPr="00484490">
        <w:rPr>
          <w:rFonts w:ascii="Trebuchet MS" w:hAnsi="Trebuchet MS"/>
          <w:sz w:val="22"/>
        </w:rPr>
        <w:t xml:space="preserve">atipică își propune  să creeze premisele unei dezvoltări locale eficiente prin interconectarea nevoilor cu oportunitățile care </w:t>
      </w:r>
      <w:proofErr w:type="spellStart"/>
      <w:r w:rsidRPr="00484490">
        <w:rPr>
          <w:rFonts w:ascii="Trebuchet MS" w:hAnsi="Trebuchet MS"/>
          <w:sz w:val="22"/>
        </w:rPr>
        <w:t>impactează</w:t>
      </w:r>
      <w:proofErr w:type="spellEnd"/>
      <w:r w:rsidRPr="00484490">
        <w:rPr>
          <w:rFonts w:ascii="Trebuchet MS" w:hAnsi="Trebuchet MS"/>
          <w:sz w:val="22"/>
        </w:rPr>
        <w:t xml:space="preserve"> comunitatea locală, cum ar fi: platforme </w:t>
      </w:r>
      <w:proofErr w:type="spellStart"/>
      <w:r w:rsidRPr="00484490">
        <w:rPr>
          <w:rFonts w:ascii="Trebuchet MS" w:hAnsi="Trebuchet MS"/>
          <w:sz w:val="22"/>
        </w:rPr>
        <w:t>colaborative</w:t>
      </w:r>
      <w:proofErr w:type="spellEnd"/>
      <w:r w:rsidRPr="00484490">
        <w:rPr>
          <w:rFonts w:ascii="Trebuchet MS" w:hAnsi="Trebuchet MS"/>
          <w:sz w:val="22"/>
        </w:rPr>
        <w:t xml:space="preserve">, </w:t>
      </w:r>
      <w:proofErr w:type="spellStart"/>
      <w:r w:rsidRPr="00484490">
        <w:rPr>
          <w:rFonts w:ascii="Trebuchet MS" w:hAnsi="Trebuchet MS"/>
          <w:sz w:val="22"/>
        </w:rPr>
        <w:t>afabetizare</w:t>
      </w:r>
      <w:proofErr w:type="spellEnd"/>
      <w:r w:rsidRPr="00484490">
        <w:rPr>
          <w:rFonts w:ascii="Trebuchet MS" w:hAnsi="Trebuchet MS"/>
          <w:sz w:val="22"/>
        </w:rPr>
        <w:t xml:space="preserve"> digitală etc. </w:t>
      </w:r>
    </w:p>
    <w:p w14:paraId="69DB59B1" w14:textId="280A9B90" w:rsidR="00484490" w:rsidRPr="00484490" w:rsidRDefault="00484490" w:rsidP="008904BB">
      <w:pPr>
        <w:widowControl w:val="0"/>
        <w:overflowPunct w:val="0"/>
        <w:autoSpaceDE w:val="0"/>
        <w:autoSpaceDN w:val="0"/>
        <w:adjustRightInd w:val="0"/>
        <w:ind w:firstLine="720"/>
        <w:contextualSpacing w:val="0"/>
        <w:jc w:val="both"/>
        <w:rPr>
          <w:rFonts w:ascii="Trebuchet MS" w:hAnsi="Trebuchet MS"/>
          <w:sz w:val="22"/>
        </w:rPr>
      </w:pPr>
      <w:r w:rsidRPr="00484490">
        <w:rPr>
          <w:rFonts w:ascii="Trebuchet MS" w:hAnsi="Trebuchet MS"/>
          <w:sz w:val="22"/>
        </w:rPr>
        <w:t xml:space="preserve">Extinderea accelerată a infrastructurii de </w:t>
      </w:r>
      <w:proofErr w:type="spellStart"/>
      <w:r w:rsidRPr="00484490">
        <w:rPr>
          <w:rFonts w:ascii="Trebuchet MS" w:hAnsi="Trebuchet MS"/>
          <w:sz w:val="22"/>
        </w:rPr>
        <w:t>broadband</w:t>
      </w:r>
      <w:proofErr w:type="spellEnd"/>
      <w:r w:rsidRPr="00484490">
        <w:rPr>
          <w:rFonts w:ascii="Trebuchet MS" w:hAnsi="Trebuchet MS"/>
          <w:sz w:val="22"/>
        </w:rPr>
        <w:t xml:space="preserve"> prin intermediul operatorilor privați, contextul dat de pandemia COVID 19 au generat oportunitatea oferită de finanțarea operațiunilor conexe infrastructurii de bandă largă specifică unei dezvoltări locale eficiente care optimizează interconectarea nevoilor cu oportunitățile ce au impact asupra comunității locale în dezvoltarea </w:t>
      </w:r>
      <w:proofErr w:type="spellStart"/>
      <w:r w:rsidRPr="00484490">
        <w:rPr>
          <w:rFonts w:ascii="Trebuchet MS" w:hAnsi="Trebuchet MS"/>
          <w:sz w:val="22"/>
        </w:rPr>
        <w:t>educaţiei</w:t>
      </w:r>
      <w:proofErr w:type="spellEnd"/>
      <w:r w:rsidRPr="00484490">
        <w:rPr>
          <w:rFonts w:ascii="Trebuchet MS" w:hAnsi="Trebuchet MS"/>
          <w:sz w:val="22"/>
        </w:rPr>
        <w:t xml:space="preserve"> </w:t>
      </w:r>
      <w:proofErr w:type="spellStart"/>
      <w:r w:rsidRPr="00484490">
        <w:rPr>
          <w:rFonts w:ascii="Trebuchet MS" w:hAnsi="Trebuchet MS"/>
          <w:sz w:val="22"/>
        </w:rPr>
        <w:t>şi</w:t>
      </w:r>
      <w:proofErr w:type="spellEnd"/>
      <w:r w:rsidRPr="00484490">
        <w:rPr>
          <w:rFonts w:ascii="Trebuchet MS" w:hAnsi="Trebuchet MS"/>
          <w:sz w:val="22"/>
        </w:rPr>
        <w:t xml:space="preserve"> asigurarea accesului la serviciile publice de educație prin intermediul: platformelor </w:t>
      </w:r>
      <w:proofErr w:type="spellStart"/>
      <w:r w:rsidRPr="00484490">
        <w:rPr>
          <w:rFonts w:ascii="Trebuchet MS" w:hAnsi="Trebuchet MS"/>
          <w:sz w:val="22"/>
        </w:rPr>
        <w:t>colaborative</w:t>
      </w:r>
      <w:proofErr w:type="spellEnd"/>
      <w:r w:rsidRPr="00484490">
        <w:rPr>
          <w:rFonts w:ascii="Trebuchet MS" w:hAnsi="Trebuchet MS"/>
          <w:sz w:val="22"/>
        </w:rPr>
        <w:t xml:space="preserve"> educaționale, alfabetizării digitale, platformelor de e-</w:t>
      </w:r>
      <w:proofErr w:type="spellStart"/>
      <w:r w:rsidRPr="00484490">
        <w:rPr>
          <w:rFonts w:ascii="Trebuchet MS" w:hAnsi="Trebuchet MS"/>
          <w:sz w:val="22"/>
        </w:rPr>
        <w:t>learning</w:t>
      </w:r>
      <w:proofErr w:type="spellEnd"/>
      <w:r w:rsidRPr="00484490">
        <w:rPr>
          <w:rFonts w:ascii="Trebuchet MS" w:hAnsi="Trebuchet MS"/>
          <w:sz w:val="22"/>
        </w:rPr>
        <w:t xml:space="preserve"> etc</w:t>
      </w:r>
    </w:p>
    <w:p w14:paraId="1F0CDCB4" w14:textId="77777777" w:rsidR="00484490" w:rsidRPr="00484490" w:rsidRDefault="00484490" w:rsidP="00484490">
      <w:pPr>
        <w:widowControl w:val="0"/>
        <w:overflowPunct w:val="0"/>
        <w:autoSpaceDE w:val="0"/>
        <w:autoSpaceDN w:val="0"/>
        <w:adjustRightInd w:val="0"/>
        <w:ind w:firstLine="708"/>
        <w:contextualSpacing w:val="0"/>
        <w:jc w:val="both"/>
        <w:rPr>
          <w:rFonts w:ascii="Trebuchet MS" w:hAnsi="Trebuchet MS"/>
          <w:sz w:val="22"/>
        </w:rPr>
      </w:pPr>
      <w:r w:rsidRPr="00484490">
        <w:rPr>
          <w:rFonts w:ascii="Trebuchet MS" w:hAnsi="Trebuchet MS"/>
          <w:sz w:val="22"/>
        </w:rPr>
        <w:t>Din consultările realizate în cadrul parteneriatului a rezultat faptul că interconectarea nevoilor cu oportunitățile prin activități și operațiuni conexe, reprezintă o necesitate ce s-ar putea satisface prin LEADER Podgoria Miniș – Măderat.</w:t>
      </w:r>
    </w:p>
    <w:p w14:paraId="4B7BB377"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sz w:val="22"/>
        </w:rPr>
      </w:pPr>
      <w:r w:rsidRPr="00484490">
        <w:rPr>
          <w:rFonts w:ascii="Trebuchet MS" w:hAnsi="Trebuchet MS"/>
          <w:sz w:val="22"/>
        </w:rPr>
        <w:tab/>
      </w:r>
    </w:p>
    <w:p w14:paraId="63A0C068" w14:textId="77777777" w:rsidR="00484490" w:rsidRPr="00484490" w:rsidRDefault="00484490" w:rsidP="00484490">
      <w:pPr>
        <w:widowControl w:val="0"/>
        <w:overflowPunct w:val="0"/>
        <w:autoSpaceDE w:val="0"/>
        <w:autoSpaceDN w:val="0"/>
        <w:adjustRightInd w:val="0"/>
        <w:contextualSpacing w:val="0"/>
        <w:jc w:val="both"/>
        <w:rPr>
          <w:noProof/>
          <w:szCs w:val="24"/>
        </w:rPr>
      </w:pPr>
      <w:r w:rsidRPr="00484490">
        <w:rPr>
          <w:rFonts w:ascii="Trebuchet MS" w:hAnsi="Trebuchet MS" w:cs="Trebuchet MS"/>
          <w:b/>
          <w:noProof/>
          <w:sz w:val="22"/>
        </w:rPr>
        <w:t>Obiectiv(e) de dezvoltare rurală</w:t>
      </w:r>
      <w:r w:rsidRPr="00484490">
        <w:rPr>
          <w:rFonts w:ascii="Trebuchet MS" w:hAnsi="Trebuchet MS" w:cs="Trebuchet MS"/>
          <w:noProof/>
          <w:sz w:val="22"/>
        </w:rPr>
        <w:t xml:space="preserve">: </w:t>
      </w:r>
      <w:r w:rsidRPr="00484490">
        <w:rPr>
          <w:noProof/>
          <w:szCs w:val="24"/>
        </w:rPr>
        <w:t xml:space="preserve"> </w:t>
      </w:r>
    </w:p>
    <w:p w14:paraId="2902505E" w14:textId="77777777" w:rsidR="00484490" w:rsidRPr="00484490" w:rsidRDefault="00484490" w:rsidP="00484490">
      <w:pPr>
        <w:widowControl w:val="0"/>
        <w:autoSpaceDE w:val="0"/>
        <w:autoSpaceDN w:val="0"/>
        <w:adjustRightInd w:val="0"/>
        <w:ind w:firstLine="720"/>
        <w:contextualSpacing w:val="0"/>
        <w:jc w:val="both"/>
        <w:rPr>
          <w:rFonts w:ascii="Trebuchet MS" w:hAnsi="Trebuchet MS"/>
          <w:b/>
          <w:bCs/>
          <w:sz w:val="22"/>
        </w:rPr>
      </w:pPr>
      <w:bookmarkStart w:id="4" w:name="_Hlk482359189"/>
      <w:bookmarkStart w:id="5" w:name="_Hlk70156069"/>
      <w:r w:rsidRPr="00484490">
        <w:rPr>
          <w:rFonts w:ascii="Trebuchet MS" w:hAnsi="Trebuchet MS"/>
          <w:sz w:val="22"/>
        </w:rPr>
        <w:t>Obținerea unei dezvoltări teritoriale echilibrate a economiilor și comunităților rurale, inclusiv crearea și menținerea de locuri de muncă</w:t>
      </w:r>
      <w:bookmarkEnd w:id="4"/>
      <w:r w:rsidRPr="00484490">
        <w:rPr>
          <w:rFonts w:ascii="Trebuchet MS" w:hAnsi="Trebuchet MS"/>
          <w:sz w:val="22"/>
        </w:rPr>
        <w:t xml:space="preserve">, în  conformitate cu </w:t>
      </w:r>
      <w:r w:rsidRPr="00484490">
        <w:rPr>
          <w:rFonts w:ascii="Trebuchet MS" w:hAnsi="Trebuchet MS"/>
          <w:b/>
          <w:bCs/>
          <w:sz w:val="22"/>
        </w:rPr>
        <w:t>Reg. (UE)1305/2013,</w:t>
      </w:r>
      <w:r w:rsidRPr="00484490">
        <w:rPr>
          <w:rFonts w:ascii="Trebuchet MS" w:hAnsi="Trebuchet MS"/>
          <w:sz w:val="22"/>
        </w:rPr>
        <w:t xml:space="preserve"> </w:t>
      </w:r>
      <w:proofErr w:type="spellStart"/>
      <w:r w:rsidRPr="00484490">
        <w:rPr>
          <w:rFonts w:ascii="Trebuchet MS" w:hAnsi="Trebuchet MS"/>
          <w:b/>
          <w:bCs/>
          <w:sz w:val="22"/>
        </w:rPr>
        <w:t>cap.II</w:t>
      </w:r>
      <w:proofErr w:type="spellEnd"/>
      <w:r w:rsidRPr="00484490">
        <w:rPr>
          <w:rFonts w:ascii="Trebuchet MS" w:hAnsi="Trebuchet MS"/>
          <w:b/>
          <w:bCs/>
          <w:sz w:val="22"/>
        </w:rPr>
        <w:t>, art.4.</w:t>
      </w:r>
    </w:p>
    <w:bookmarkEnd w:id="5"/>
    <w:p w14:paraId="58D1DFEB" w14:textId="77777777" w:rsidR="00484490" w:rsidRPr="00484490" w:rsidRDefault="00484490" w:rsidP="00484490">
      <w:pPr>
        <w:widowControl w:val="0"/>
        <w:autoSpaceDE w:val="0"/>
        <w:autoSpaceDN w:val="0"/>
        <w:adjustRightInd w:val="0"/>
        <w:contextualSpacing w:val="0"/>
        <w:jc w:val="both"/>
        <w:rPr>
          <w:rFonts w:ascii="Trebuchet MS" w:hAnsi="Trebuchet MS"/>
          <w:sz w:val="22"/>
        </w:rPr>
      </w:pPr>
    </w:p>
    <w:p w14:paraId="068815F0" w14:textId="77777777" w:rsidR="00484490" w:rsidRPr="00484490" w:rsidRDefault="00484490" w:rsidP="00484490">
      <w:pPr>
        <w:contextualSpacing w:val="0"/>
        <w:jc w:val="both"/>
        <w:rPr>
          <w:rFonts w:ascii="Trebuchet MS" w:hAnsi="Trebuchet MS" w:cs="Trebuchet MS"/>
          <w:noProof/>
          <w:sz w:val="22"/>
        </w:rPr>
      </w:pPr>
      <w:r w:rsidRPr="00484490">
        <w:rPr>
          <w:rFonts w:ascii="Trebuchet MS" w:hAnsi="Trebuchet MS" w:cs="Trebuchet MS"/>
          <w:b/>
          <w:noProof/>
          <w:sz w:val="22"/>
        </w:rPr>
        <w:t>Obiectiv(e) specific(e) al(e) măsurii:</w:t>
      </w:r>
      <w:r w:rsidRPr="00484490">
        <w:rPr>
          <w:rFonts w:ascii="Trebuchet MS" w:hAnsi="Trebuchet MS" w:cs="Trebuchet MS"/>
          <w:noProof/>
          <w:sz w:val="22"/>
        </w:rPr>
        <w:t xml:space="preserve"> </w:t>
      </w:r>
    </w:p>
    <w:p w14:paraId="4C1535B7" w14:textId="77777777" w:rsidR="00484490" w:rsidRPr="00484490" w:rsidRDefault="00484490" w:rsidP="008904BB">
      <w:pPr>
        <w:ind w:firstLine="708"/>
        <w:contextualSpacing w:val="0"/>
        <w:jc w:val="both"/>
        <w:rPr>
          <w:rFonts w:ascii="Trebuchet MS" w:hAnsi="Trebuchet MS"/>
          <w:bCs/>
          <w:sz w:val="22"/>
        </w:rPr>
      </w:pPr>
      <w:bookmarkStart w:id="6" w:name="_Hlk70156162"/>
      <w:r w:rsidRPr="00484490">
        <w:rPr>
          <w:rFonts w:ascii="Trebuchet MS" w:hAnsi="Trebuchet MS"/>
          <w:bCs/>
          <w:sz w:val="22"/>
        </w:rPr>
        <w:t xml:space="preserve">Crearea premiselor unei dezvoltări locale eficiente prin interconectarea nevoilor cu </w:t>
      </w:r>
    </w:p>
    <w:p w14:paraId="64BA8F1C" w14:textId="77777777" w:rsidR="00484490" w:rsidRPr="00484490" w:rsidRDefault="00484490" w:rsidP="00484490">
      <w:pPr>
        <w:contextualSpacing w:val="0"/>
        <w:jc w:val="both"/>
        <w:rPr>
          <w:rFonts w:ascii="Trebuchet MS" w:hAnsi="Trebuchet MS"/>
          <w:bCs/>
          <w:sz w:val="22"/>
        </w:rPr>
      </w:pPr>
      <w:r w:rsidRPr="00484490">
        <w:rPr>
          <w:rFonts w:ascii="Trebuchet MS" w:hAnsi="Trebuchet MS"/>
          <w:bCs/>
          <w:sz w:val="22"/>
        </w:rPr>
        <w:lastRenderedPageBreak/>
        <w:t xml:space="preserve">oportunitățile care </w:t>
      </w:r>
      <w:proofErr w:type="spellStart"/>
      <w:r w:rsidRPr="00484490">
        <w:rPr>
          <w:rFonts w:ascii="Trebuchet MS" w:hAnsi="Trebuchet MS"/>
          <w:bCs/>
          <w:sz w:val="22"/>
        </w:rPr>
        <w:t>impactează</w:t>
      </w:r>
      <w:proofErr w:type="spellEnd"/>
      <w:r w:rsidRPr="00484490">
        <w:rPr>
          <w:rFonts w:ascii="Trebuchet MS" w:hAnsi="Trebuchet MS"/>
          <w:bCs/>
          <w:sz w:val="22"/>
        </w:rPr>
        <w:t xml:space="preserve"> comunitatea locală, cum ar fi: platforme </w:t>
      </w:r>
      <w:proofErr w:type="spellStart"/>
      <w:r w:rsidRPr="00484490">
        <w:rPr>
          <w:rFonts w:ascii="Trebuchet MS" w:hAnsi="Trebuchet MS"/>
          <w:bCs/>
          <w:sz w:val="22"/>
        </w:rPr>
        <w:t>colaborative</w:t>
      </w:r>
      <w:proofErr w:type="spellEnd"/>
      <w:r w:rsidRPr="00484490">
        <w:rPr>
          <w:rFonts w:ascii="Trebuchet MS" w:hAnsi="Trebuchet MS"/>
          <w:bCs/>
          <w:sz w:val="22"/>
        </w:rPr>
        <w:t xml:space="preserve"> educaționale, alfabetizare digitală etc. și creșterea capacității de dezvoltare a comunității la nivel local în ceea ce privește colaborarea între autoritățile publice, mediul privat, cetățeni și a guvernanței locale în sectorul educațional.</w:t>
      </w:r>
    </w:p>
    <w:bookmarkEnd w:id="6"/>
    <w:p w14:paraId="64111902" w14:textId="77777777" w:rsidR="00484490" w:rsidRPr="00484490" w:rsidRDefault="00484490" w:rsidP="00484490">
      <w:pPr>
        <w:widowControl w:val="0"/>
        <w:overflowPunct w:val="0"/>
        <w:autoSpaceDE w:val="0"/>
        <w:autoSpaceDN w:val="0"/>
        <w:adjustRightInd w:val="0"/>
        <w:ind w:right="20"/>
        <w:contextualSpacing w:val="0"/>
        <w:jc w:val="both"/>
        <w:rPr>
          <w:rFonts w:ascii="Trebuchet MS" w:hAnsi="Trebuchet MS"/>
          <w:sz w:val="22"/>
        </w:rPr>
      </w:pPr>
    </w:p>
    <w:p w14:paraId="7EF95AE2"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b/>
          <w:noProof/>
          <w:sz w:val="22"/>
        </w:rPr>
        <w:t>Contribuţia la Prioritatea/priorităţile prevăzute la art. 5 din Reg. UE 1305/2013</w:t>
      </w:r>
      <w:r w:rsidRPr="00484490">
        <w:rPr>
          <w:rFonts w:ascii="Trebuchet MS" w:hAnsi="Trebuchet MS" w:cs="Trebuchet MS"/>
          <w:noProof/>
          <w:sz w:val="22"/>
        </w:rPr>
        <w:t xml:space="preserve">: Măsura </w:t>
      </w:r>
      <w:r w:rsidRPr="00484490">
        <w:rPr>
          <w:rFonts w:ascii="Trebuchet MS" w:hAnsi="Trebuchet MS" w:cs="Trebuchet MS"/>
          <w:noProof/>
          <w:sz w:val="22"/>
        </w:rPr>
        <w:t xml:space="preserve">atipică contribuie </w:t>
      </w:r>
      <w:r w:rsidRPr="00484490">
        <w:rPr>
          <w:rFonts w:ascii="Trebuchet MS" w:hAnsi="Trebuchet MS" w:cs="Trebuchet MS"/>
          <w:noProof/>
          <w:sz w:val="22"/>
        </w:rPr>
        <w:t>la prioritatea P6: Promovarea incluziunii sociale, a reducerii sărăciei și a dezvoltării economice în zonele rurale.</w:t>
      </w:r>
    </w:p>
    <w:p w14:paraId="3F20854A"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p>
    <w:p w14:paraId="5DA64504"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b/>
          <w:noProof/>
          <w:sz w:val="22"/>
        </w:rPr>
        <w:t xml:space="preserve">Contribuţia la </w:t>
      </w:r>
      <w:bookmarkStart w:id="7" w:name="_Hlk482358954"/>
      <w:r w:rsidRPr="00484490">
        <w:rPr>
          <w:rFonts w:ascii="Trebuchet MS" w:hAnsi="Trebuchet MS" w:cs="Trebuchet MS"/>
          <w:b/>
          <w:noProof/>
          <w:sz w:val="22"/>
        </w:rPr>
        <w:t>obiectivele prevăzute în Reg. 1305/2013</w:t>
      </w:r>
      <w:r w:rsidRPr="00484490">
        <w:rPr>
          <w:rFonts w:ascii="Trebuchet MS" w:hAnsi="Trebuchet MS" w:cs="Trebuchet MS"/>
          <w:noProof/>
          <w:sz w:val="22"/>
        </w:rPr>
        <w:t xml:space="preserve">: Măsura corespunde obiectivelor art. 20, </w:t>
      </w:r>
      <w:bookmarkStart w:id="8" w:name="_Hlk70155531"/>
      <w:r w:rsidRPr="00484490">
        <w:rPr>
          <w:rFonts w:ascii="Trebuchet MS" w:hAnsi="Trebuchet MS" w:cs="Trebuchet MS"/>
          <w:noProof/>
          <w:sz w:val="22"/>
        </w:rPr>
        <w:t>alin.1, litera c  din Reg. (UE) nr. 1305/2013</w:t>
      </w:r>
      <w:bookmarkEnd w:id="7"/>
      <w:r w:rsidRPr="00484490">
        <w:rPr>
          <w:rFonts w:ascii="Trebuchet MS" w:hAnsi="Trebuchet MS" w:cs="Trebuchet MS"/>
          <w:noProof/>
          <w:sz w:val="22"/>
        </w:rPr>
        <w:t xml:space="preserve"> </w:t>
      </w:r>
      <w:bookmarkEnd w:id="8"/>
    </w:p>
    <w:p w14:paraId="4EB2A230"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p>
    <w:p w14:paraId="3604EF51"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b/>
          <w:noProof/>
          <w:sz w:val="22"/>
        </w:rPr>
        <w:t xml:space="preserve">Contribuţia la </w:t>
      </w:r>
      <w:bookmarkStart w:id="9" w:name="_Hlk482358984"/>
      <w:r w:rsidRPr="00484490">
        <w:rPr>
          <w:rFonts w:ascii="Trebuchet MS" w:hAnsi="Trebuchet MS" w:cs="Trebuchet MS"/>
          <w:b/>
          <w:noProof/>
          <w:sz w:val="22"/>
        </w:rPr>
        <w:t>domeniile de intervenţie Măsurii 19.2</w:t>
      </w:r>
      <w:r w:rsidRPr="00484490">
        <w:rPr>
          <w:rFonts w:ascii="Trebuchet MS" w:hAnsi="Trebuchet MS" w:cs="Trebuchet MS"/>
          <w:noProof/>
          <w:sz w:val="22"/>
        </w:rPr>
        <w:t xml:space="preserve">: Măsura </w:t>
      </w:r>
      <w:r w:rsidRPr="00484490">
        <w:rPr>
          <w:rFonts w:ascii="Trebuchet MS" w:hAnsi="Trebuchet MS" w:cs="Trebuchet MS"/>
          <w:noProof/>
          <w:sz w:val="22"/>
        </w:rPr>
        <w:t xml:space="preserve">atipică </w:t>
      </w:r>
      <w:r w:rsidRPr="00484490">
        <w:rPr>
          <w:rFonts w:ascii="Trebuchet MS" w:hAnsi="Trebuchet MS" w:cs="Trebuchet MS"/>
          <w:noProof/>
          <w:sz w:val="22"/>
        </w:rPr>
        <w:t xml:space="preserve">contribuie la </w:t>
      </w:r>
      <w:r w:rsidRPr="00484490">
        <w:rPr>
          <w:rFonts w:ascii="Trebuchet MS" w:hAnsi="Trebuchet MS" w:cs="Trebuchet MS"/>
          <w:b/>
          <w:bCs/>
          <w:noProof/>
          <w:sz w:val="22"/>
        </w:rPr>
        <w:t>Domeniul de intervenție 6C):</w:t>
      </w:r>
      <w:r w:rsidRPr="00484490">
        <w:rPr>
          <w:rFonts w:ascii="Trebuchet MS" w:hAnsi="Trebuchet MS" w:cs="Trebuchet MS"/>
          <w:noProof/>
          <w:sz w:val="22"/>
        </w:rPr>
        <w:t xml:space="preserve"> Sporirea accesibilității, a utilizării și a calității tehnologiilor informației și comunicațiilor (TIC) în zonele rurale, prevăzut la art. 5, Reg. (UE) nr. 1305/2013.</w:t>
      </w:r>
    </w:p>
    <w:bookmarkEnd w:id="9"/>
    <w:p w14:paraId="765DD522"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p>
    <w:p w14:paraId="08C669F9"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b/>
          <w:noProof/>
          <w:sz w:val="22"/>
        </w:rPr>
        <w:t xml:space="preserve">Contribuţia la </w:t>
      </w:r>
      <w:bookmarkStart w:id="10" w:name="_Hlk482359027"/>
      <w:r w:rsidRPr="00484490">
        <w:rPr>
          <w:rFonts w:ascii="Trebuchet MS" w:hAnsi="Trebuchet MS" w:cs="Trebuchet MS"/>
          <w:b/>
          <w:noProof/>
          <w:sz w:val="22"/>
        </w:rPr>
        <w:t>obiectivele transversale ale Reg. UE 1305/2013</w:t>
      </w:r>
      <w:r w:rsidRPr="00484490">
        <w:rPr>
          <w:rFonts w:ascii="Trebuchet MS" w:hAnsi="Trebuchet MS" w:cs="Trebuchet MS"/>
          <w:noProof/>
          <w:sz w:val="22"/>
        </w:rPr>
        <w:t xml:space="preserve">: Măsura </w:t>
      </w:r>
      <w:r w:rsidRPr="00484490">
        <w:rPr>
          <w:rFonts w:ascii="Trebuchet MS" w:hAnsi="Trebuchet MS" w:cs="Trebuchet MS"/>
          <w:noProof/>
          <w:sz w:val="22"/>
        </w:rPr>
        <w:t xml:space="preserve">atipică </w:t>
      </w:r>
      <w:r w:rsidRPr="00484490">
        <w:rPr>
          <w:rFonts w:ascii="Trebuchet MS" w:hAnsi="Trebuchet MS" w:cs="Trebuchet MS"/>
          <w:noProof/>
          <w:sz w:val="22"/>
        </w:rPr>
        <w:t xml:space="preserve">contribuie la obiectivele: mediu, climă şi inovare. </w:t>
      </w:r>
      <w:bookmarkEnd w:id="10"/>
    </w:p>
    <w:p w14:paraId="3EDC293C"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p>
    <w:p w14:paraId="1F26A9FB"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b/>
          <w:noProof/>
          <w:sz w:val="22"/>
        </w:rPr>
        <w:t>Complementaritatea cu alte măsuri din SDL</w:t>
      </w:r>
      <w:r w:rsidRPr="00484490">
        <w:rPr>
          <w:rFonts w:ascii="Trebuchet MS" w:hAnsi="Trebuchet MS" w:cs="Trebuchet MS"/>
          <w:noProof/>
          <w:sz w:val="22"/>
        </w:rPr>
        <w:t xml:space="preserve">: </w:t>
      </w:r>
    </w:p>
    <w:p w14:paraId="2953CB17"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bookmarkStart w:id="11" w:name="_Hlk482359095"/>
      <w:r w:rsidRPr="00484490">
        <w:rPr>
          <w:rFonts w:ascii="Trebuchet MS" w:hAnsi="Trebuchet MS" w:cs="Trebuchet MS"/>
          <w:noProof/>
          <w:sz w:val="22"/>
        </w:rPr>
        <w:t>M 1.1 Sprijin pentru dezvoltarea dezvoltarea activităților non-agricole din teritoriul GAL PODGORIA MINIŞ-MĂDERAT</w:t>
      </w:r>
    </w:p>
    <w:p w14:paraId="0EA30115" w14:textId="77777777" w:rsidR="00484490" w:rsidRPr="00484490" w:rsidRDefault="00484490" w:rsidP="00484490">
      <w:pPr>
        <w:widowControl w:val="0"/>
        <w:autoSpaceDE w:val="0"/>
        <w:autoSpaceDN w:val="0"/>
        <w:adjustRightInd w:val="0"/>
        <w:contextualSpacing w:val="0"/>
        <w:jc w:val="both"/>
        <w:rPr>
          <w:rFonts w:ascii="Trebuchet MS" w:hAnsi="Trebuchet MS"/>
          <w:sz w:val="22"/>
        </w:rPr>
      </w:pPr>
      <w:bookmarkStart w:id="12" w:name="_Hlk514870198"/>
      <w:r w:rsidRPr="00484490">
        <w:rPr>
          <w:rFonts w:ascii="Trebuchet MS" w:hAnsi="Trebuchet MS"/>
          <w:sz w:val="22"/>
        </w:rPr>
        <w:t>M 1.3 Crearea și dezvoltarea infrastructurii sociale din teritoriul GAL PODGORIA MINIŞ-MĂDERAT</w:t>
      </w:r>
    </w:p>
    <w:bookmarkEnd w:id="12"/>
    <w:p w14:paraId="1E6D404C"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M 1.4 Integrarea populatiei rrome din teritoriul GAL PODGORIA MINIŞ-MĂDERAT</w:t>
      </w:r>
    </w:p>
    <w:p w14:paraId="604869E4"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Măsura 1.5 analizată se adresează celor care au beneficiat de finanțare direct pe măsura 1.1 (entități private), măsura 1.3 (GAL) și măsura 1.4 (GAL) din cadrul SDL.</w:t>
      </w:r>
    </w:p>
    <w:p w14:paraId="55133834"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bookmarkStart w:id="13" w:name="_Hlk70155766"/>
      <w:r w:rsidRPr="00484490">
        <w:rPr>
          <w:rFonts w:ascii="Trebuchet MS" w:hAnsi="Trebuchet MS" w:cs="Trebuchet MS"/>
          <w:noProof/>
          <w:sz w:val="22"/>
        </w:rPr>
        <w:t>Beneficiarii direcți ai măsurii 1.1 sunt entități private non-agricole (IMM) și entități private agricole care își diversifică activitatea prin dezvoltarea unei activități non-agricole.</w:t>
      </w:r>
    </w:p>
    <w:p w14:paraId="5D5FFDB4"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Beneficiarii direcți ai măsurii 1.3 sunt autoritățile publice locale și asociațiile acestora; furnizorii de servicii sociale, acredidați în condițiile legii; GAL-ul, în situația în care în urma lansării primului apel de selecție, nu se depun proiecte, cu respectarea legislației specifice.</w:t>
      </w:r>
    </w:p>
    <w:p w14:paraId="4694C1ED"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Beneficiarii direcți ai măsurii 1.4 sunt comune; asociații și fundații; GAL-ul, în situația în care, în urma lansării primului apel de selecție, nu se depun proiecte, cu respectarea legislației specifice.</w:t>
      </w:r>
    </w:p>
    <w:bookmarkEnd w:id="11"/>
    <w:bookmarkEnd w:id="13"/>
    <w:p w14:paraId="53E06B47"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noProof/>
          <w:sz w:val="22"/>
        </w:rPr>
      </w:pPr>
    </w:p>
    <w:p w14:paraId="638055E3" w14:textId="77777777" w:rsidR="00484490" w:rsidRPr="00484490" w:rsidRDefault="00484490" w:rsidP="00484490">
      <w:pPr>
        <w:widowControl w:val="0"/>
        <w:overflowPunct w:val="0"/>
        <w:autoSpaceDE w:val="0"/>
        <w:autoSpaceDN w:val="0"/>
        <w:adjustRightInd w:val="0"/>
        <w:contextualSpacing w:val="0"/>
        <w:jc w:val="both"/>
        <w:rPr>
          <w:rFonts w:ascii="Trebuchet MS" w:hAnsi="Trebuchet MS" w:cs="Trebuchet MS"/>
          <w:b/>
          <w:noProof/>
          <w:sz w:val="22"/>
        </w:rPr>
      </w:pPr>
      <w:r w:rsidRPr="00484490">
        <w:rPr>
          <w:rFonts w:ascii="Trebuchet MS" w:hAnsi="Trebuchet MS" w:cs="Trebuchet MS"/>
          <w:b/>
          <w:noProof/>
          <w:sz w:val="22"/>
        </w:rPr>
        <w:t>Sinergia cu alte măsuri din SDL:</w:t>
      </w:r>
    </w:p>
    <w:p w14:paraId="4D6BD02A"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bookmarkStart w:id="14" w:name="_Hlk482359142"/>
      <w:r w:rsidRPr="00484490">
        <w:rPr>
          <w:rFonts w:ascii="Trebuchet MS" w:hAnsi="Trebuchet MS" w:cs="Trebuchet MS"/>
          <w:noProof/>
          <w:sz w:val="22"/>
        </w:rPr>
        <w:t>M1.1 Sprijin pentru dezvoltarea activităților non-agricole din teritoriul GAL PODGORIA MINIŞ-MĂDERAT</w:t>
      </w:r>
    </w:p>
    <w:p w14:paraId="3C1DA7E9"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M1.2 – Investiții in sectorul public pentru dezvoltarea teritoriul GAL PODGORIA MINIŞ-MĂDERAT</w:t>
      </w:r>
    </w:p>
    <w:p w14:paraId="58BF6884"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M1.3 Crearea si dezvoltarea infrastructurii sociale din teritoriul GAL PODGORIA MINIŞ-MĂDERAT</w:t>
      </w:r>
    </w:p>
    <w:p w14:paraId="421965BF"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M1.4 Integrarea populației rrome din teritoriul GAL PODGORIA MINIŞ-MĂDERAT</w:t>
      </w:r>
      <w:bookmarkEnd w:id="14"/>
    </w:p>
    <w:p w14:paraId="63612966"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p>
    <w:p w14:paraId="217E262B"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cs="Trebuchet MS"/>
          <w:b/>
          <w:bCs/>
          <w:noProof/>
          <w:sz w:val="22"/>
        </w:rPr>
      </w:pPr>
      <w:r w:rsidRPr="00484490">
        <w:rPr>
          <w:rFonts w:ascii="Trebuchet MS" w:hAnsi="Trebuchet MS" w:cs="Trebuchet MS"/>
          <w:b/>
          <w:bCs/>
          <w:noProof/>
          <w:sz w:val="22"/>
        </w:rPr>
        <w:t>Valoarea adăugată a măsurii</w:t>
      </w:r>
    </w:p>
    <w:p w14:paraId="7F8AF99D" w14:textId="39CAB41F" w:rsidR="00484490" w:rsidRPr="00484490" w:rsidRDefault="00484490" w:rsidP="00484490">
      <w:pPr>
        <w:widowControl w:val="0"/>
        <w:autoSpaceDE w:val="0"/>
        <w:autoSpaceDN w:val="0"/>
        <w:adjustRightInd w:val="0"/>
        <w:ind w:firstLine="720"/>
        <w:contextualSpacing w:val="0"/>
        <w:jc w:val="both"/>
        <w:rPr>
          <w:rFonts w:ascii="Trebuchet MS" w:hAnsi="Trebuchet MS" w:cs="Trebuchet MS"/>
          <w:noProof/>
          <w:sz w:val="22"/>
        </w:rPr>
      </w:pPr>
      <w:bookmarkStart w:id="15" w:name="_Hlk482532486"/>
      <w:bookmarkStart w:id="16" w:name="_Hlk70262462"/>
      <w:r w:rsidRPr="00484490">
        <w:rPr>
          <w:rFonts w:ascii="Trebuchet MS" w:hAnsi="Trebuchet MS" w:cs="Trebuchet MS"/>
          <w:noProof/>
          <w:sz w:val="22"/>
        </w:rPr>
        <w:t>Măsura atipică face posibilă crearea locurilor de muncă prin internet, îmbunătăţirea educaţiei şi a accesului la serviciile publice, astfel:</w:t>
      </w:r>
    </w:p>
    <w:p w14:paraId="1196EC81" w14:textId="77777777" w:rsidR="00484490" w:rsidRPr="00484490" w:rsidRDefault="00484490" w:rsidP="00484490">
      <w:pPr>
        <w:widowControl w:val="0"/>
        <w:numPr>
          <w:ilvl w:val="0"/>
          <w:numId w:val="25"/>
        </w:numPr>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 xml:space="preserve">Implementarea soluţiilor de comunicaţie în bandă largă va contribui la creşterea calităţii şi </w:t>
      </w:r>
    </w:p>
    <w:p w14:paraId="65FBDD10"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eficienţei sistemului educaţional din teritoriul LEADER Podgoria Miniș - Măderat prin:</w:t>
      </w:r>
    </w:p>
    <w:p w14:paraId="0A5CA49A" w14:textId="77777777" w:rsidR="00484490" w:rsidRPr="00484490" w:rsidRDefault="00484490" w:rsidP="00484490">
      <w:pPr>
        <w:widowControl w:val="0"/>
        <w:numPr>
          <w:ilvl w:val="0"/>
          <w:numId w:val="29"/>
        </w:numPr>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 xml:space="preserve">crearea facilităţilor tehnice necesare pentru implementarea metodologiilor educaţionale </w:t>
      </w:r>
    </w:p>
    <w:p w14:paraId="1F23701B"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avansate bazate pe utilizarea TIC (platformă colaborativă educațională și e-learning);</w:t>
      </w:r>
    </w:p>
    <w:p w14:paraId="2D906C37" w14:textId="77777777" w:rsidR="00484490" w:rsidRPr="00484490" w:rsidRDefault="00484490" w:rsidP="00484490">
      <w:pPr>
        <w:widowControl w:val="0"/>
        <w:numPr>
          <w:ilvl w:val="0"/>
          <w:numId w:val="11"/>
        </w:numPr>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accesul sporit al elevilor şi profesorilor la resurse educaţionale electronice.</w:t>
      </w:r>
    </w:p>
    <w:p w14:paraId="18943A7F" w14:textId="77777777" w:rsidR="00484490" w:rsidRPr="00484490" w:rsidRDefault="00484490" w:rsidP="00484490">
      <w:pPr>
        <w:widowControl w:val="0"/>
        <w:autoSpaceDE w:val="0"/>
        <w:autoSpaceDN w:val="0"/>
        <w:adjustRightInd w:val="0"/>
        <w:contextualSpacing w:val="0"/>
        <w:jc w:val="both"/>
        <w:rPr>
          <w:rFonts w:ascii="Trebuchet MS" w:hAnsi="Trebuchet MS" w:cs="Trebuchet MS"/>
          <w:noProof/>
          <w:sz w:val="22"/>
        </w:rPr>
      </w:pPr>
      <w:r w:rsidRPr="00484490">
        <w:rPr>
          <w:rFonts w:ascii="Trebuchet MS" w:hAnsi="Trebuchet MS" w:cs="Trebuchet MS"/>
          <w:noProof/>
          <w:sz w:val="22"/>
        </w:rPr>
        <w:t>- Comunicaţiile în bandă largă ca facilitator al dezvoltării TIC favorizează crearea de noi locuri de muncă şi creşterea PIB/ locuitor.</w:t>
      </w:r>
    </w:p>
    <w:bookmarkEnd w:id="16"/>
    <w:p w14:paraId="0994DCAD" w14:textId="77777777" w:rsidR="00484490" w:rsidRPr="00484490" w:rsidRDefault="00484490" w:rsidP="00484490">
      <w:pPr>
        <w:widowControl w:val="0"/>
        <w:autoSpaceDE w:val="0"/>
        <w:autoSpaceDN w:val="0"/>
        <w:adjustRightInd w:val="0"/>
        <w:ind w:firstLine="720"/>
        <w:contextualSpacing w:val="0"/>
        <w:jc w:val="both"/>
        <w:rPr>
          <w:rFonts w:ascii="Trebuchet MS" w:hAnsi="Trebuchet MS" w:cs="Trebuchet MS"/>
          <w:noProof/>
          <w:sz w:val="22"/>
        </w:rPr>
      </w:pPr>
    </w:p>
    <w:bookmarkEnd w:id="15"/>
    <w:p w14:paraId="2EE297B7" w14:textId="77777777" w:rsidR="00484490" w:rsidRPr="00484490" w:rsidRDefault="00484490" w:rsidP="00484490">
      <w:pPr>
        <w:widowControl w:val="0"/>
        <w:numPr>
          <w:ilvl w:val="0"/>
          <w:numId w:val="21"/>
        </w:numPr>
        <w:autoSpaceDE w:val="0"/>
        <w:autoSpaceDN w:val="0"/>
        <w:adjustRightInd w:val="0"/>
        <w:ind w:left="714" w:hanging="357"/>
        <w:contextualSpacing w:val="0"/>
        <w:jc w:val="both"/>
        <w:rPr>
          <w:rFonts w:ascii="Trebuchet MS" w:hAnsi="Trebuchet MS" w:cs="Trebuchet MS"/>
          <w:b/>
          <w:bCs/>
          <w:noProof/>
          <w:sz w:val="22"/>
        </w:rPr>
      </w:pPr>
      <w:r w:rsidRPr="00484490">
        <w:rPr>
          <w:rFonts w:ascii="Trebuchet MS" w:hAnsi="Trebuchet MS" w:cs="Trebuchet MS"/>
          <w:b/>
          <w:bCs/>
          <w:noProof/>
          <w:sz w:val="22"/>
        </w:rPr>
        <w:t xml:space="preserve">Trimiteri la alte acte legislative </w:t>
      </w:r>
    </w:p>
    <w:p w14:paraId="45E30A2B" w14:textId="77777777" w:rsidR="00484490" w:rsidRPr="00484490" w:rsidRDefault="00484490" w:rsidP="00484490">
      <w:pPr>
        <w:widowControl w:val="0"/>
        <w:autoSpaceDE w:val="0"/>
        <w:autoSpaceDN w:val="0"/>
        <w:adjustRightInd w:val="0"/>
        <w:ind w:firstLine="720"/>
        <w:contextualSpacing w:val="0"/>
        <w:jc w:val="both"/>
        <w:rPr>
          <w:rFonts w:ascii="Trebuchet MS" w:hAnsi="Trebuchet MS" w:cs="Trebuchet MS"/>
          <w:noProof/>
          <w:sz w:val="22"/>
        </w:rPr>
      </w:pPr>
      <w:bookmarkStart w:id="17" w:name="_Hlk482359916"/>
      <w:r w:rsidRPr="00484490">
        <w:rPr>
          <w:rFonts w:ascii="Trebuchet MS" w:hAnsi="Trebuchet MS" w:cs="Trebuchet MS"/>
          <w:noProof/>
          <w:sz w:val="22"/>
        </w:rPr>
        <w:t>Reg. (UE) nr. 1303/2013, Reg. (UE) nr. 1305/2013, Reg. (UE) nr. 1407/2013, Reg. (UE) nr. 807/2014, Legea nr. 140/2012 cu modificările și completările ulterioare, Legea nr. 154/2012</w:t>
      </w:r>
      <w:r w:rsidRPr="00484490">
        <w:rPr>
          <w:rFonts w:ascii="Calibri" w:hAnsi="Calibri"/>
          <w:sz w:val="22"/>
        </w:rPr>
        <w:t xml:space="preserve"> </w:t>
      </w:r>
      <w:r w:rsidRPr="00484490">
        <w:rPr>
          <w:rFonts w:ascii="Trebuchet MS" w:hAnsi="Trebuchet MS" w:cs="Trebuchet MS"/>
          <w:noProof/>
          <w:sz w:val="22"/>
        </w:rPr>
        <w:t xml:space="preserve">cu modificările și completările ulterioare, Ordonanța de Urgență a Guvernului nr. 111/2011, </w:t>
      </w:r>
      <w:r w:rsidRPr="00484490">
        <w:rPr>
          <w:rFonts w:ascii="Trebuchet MS" w:hAnsi="Trebuchet MS" w:cs="Trebuchet MS"/>
          <w:noProof/>
          <w:sz w:val="22"/>
        </w:rPr>
        <w:lastRenderedPageBreak/>
        <w:t>Hotărârea Guvernului nr. 245/2015, Hotărârea Guvernului nr. 414/2015, Legea nr. 159/2016, precum și Hotărârea Guvernului nr. 907/2016 cu aplicabilitate din 27 februarie 2017, care înlocuiește Hotărârea Guvernului nr. 28/2008, Decizia președintelui Autorității Naționale pentru Administrare și Reglementare în Comunicații nr. 987/2012.</w:t>
      </w:r>
      <w:bookmarkEnd w:id="17"/>
    </w:p>
    <w:p w14:paraId="3209E06C" w14:textId="77777777" w:rsidR="00484490" w:rsidRPr="00484490" w:rsidRDefault="00484490" w:rsidP="00484490">
      <w:pPr>
        <w:widowControl w:val="0"/>
        <w:autoSpaceDE w:val="0"/>
        <w:autoSpaceDN w:val="0"/>
        <w:adjustRightInd w:val="0"/>
        <w:ind w:firstLine="720"/>
        <w:contextualSpacing w:val="0"/>
        <w:jc w:val="both"/>
        <w:rPr>
          <w:rFonts w:ascii="Trebuchet MS" w:hAnsi="Trebuchet MS" w:cs="Trebuchet MS"/>
          <w:noProof/>
          <w:sz w:val="22"/>
        </w:rPr>
      </w:pPr>
    </w:p>
    <w:p w14:paraId="3FF3700B" w14:textId="77777777" w:rsidR="00484490" w:rsidRPr="00484490" w:rsidRDefault="00484490" w:rsidP="00484490">
      <w:pPr>
        <w:widowControl w:val="0"/>
        <w:numPr>
          <w:ilvl w:val="0"/>
          <w:numId w:val="21"/>
        </w:numPr>
        <w:autoSpaceDE w:val="0"/>
        <w:autoSpaceDN w:val="0"/>
        <w:adjustRightInd w:val="0"/>
        <w:ind w:left="714" w:hanging="357"/>
        <w:contextualSpacing w:val="0"/>
        <w:jc w:val="both"/>
        <w:rPr>
          <w:rFonts w:ascii="Trebuchet MS" w:hAnsi="Trebuchet MS" w:cs="Trebuchet MS"/>
          <w:b/>
          <w:bCs/>
          <w:noProof/>
          <w:sz w:val="22"/>
        </w:rPr>
      </w:pPr>
      <w:r w:rsidRPr="00484490">
        <w:rPr>
          <w:rFonts w:ascii="Trebuchet MS" w:hAnsi="Trebuchet MS" w:cs="Trebuchet MS"/>
          <w:b/>
          <w:bCs/>
          <w:noProof/>
          <w:sz w:val="22"/>
        </w:rPr>
        <w:t>Beneficiari direcți/indirecți (grup țintă) ai măsurii</w:t>
      </w:r>
    </w:p>
    <w:p w14:paraId="791E238B" w14:textId="77777777" w:rsidR="00484490" w:rsidRPr="00484490" w:rsidRDefault="00484490" w:rsidP="00484490">
      <w:pPr>
        <w:widowControl w:val="0"/>
        <w:overflowPunct w:val="0"/>
        <w:autoSpaceDE w:val="0"/>
        <w:autoSpaceDN w:val="0"/>
        <w:adjustRightInd w:val="0"/>
        <w:ind w:firstLine="360"/>
        <w:contextualSpacing w:val="0"/>
        <w:jc w:val="both"/>
        <w:rPr>
          <w:rFonts w:ascii="Trebuchet MS" w:hAnsi="Trebuchet MS" w:cs="Trebuchet MS"/>
          <w:b/>
          <w:bCs/>
          <w:noProof/>
          <w:sz w:val="22"/>
        </w:rPr>
      </w:pPr>
      <w:r w:rsidRPr="00484490">
        <w:rPr>
          <w:rFonts w:ascii="Trebuchet MS" w:hAnsi="Trebuchet MS" w:cs="Trebuchet MS"/>
          <w:b/>
          <w:bCs/>
          <w:noProof/>
          <w:sz w:val="22"/>
        </w:rPr>
        <w:t>Direcți:</w:t>
      </w:r>
    </w:p>
    <w:p w14:paraId="4C8782CA" w14:textId="77777777" w:rsidR="00484490" w:rsidRPr="00484490" w:rsidRDefault="00484490" w:rsidP="00484490">
      <w:pPr>
        <w:ind w:firstLine="708"/>
        <w:jc w:val="both"/>
        <w:rPr>
          <w:rFonts w:ascii="Trebuchet MS" w:hAnsi="Trebuchet MS"/>
          <w:sz w:val="22"/>
        </w:rPr>
      </w:pPr>
      <w:bookmarkStart w:id="18" w:name="_Hlk70159283"/>
      <w:r w:rsidRPr="00484490">
        <w:rPr>
          <w:rFonts w:ascii="Trebuchet MS" w:hAnsi="Trebuchet MS"/>
          <w:sz w:val="22"/>
        </w:rPr>
        <w:t xml:space="preserve">- </w:t>
      </w:r>
      <w:proofErr w:type="spellStart"/>
      <w:r w:rsidRPr="00484490">
        <w:rPr>
          <w:rFonts w:ascii="Trebuchet MS" w:hAnsi="Trebuchet MS"/>
          <w:sz w:val="22"/>
        </w:rPr>
        <w:t>Entităţi</w:t>
      </w:r>
      <w:proofErr w:type="spellEnd"/>
      <w:r w:rsidRPr="00484490">
        <w:rPr>
          <w:rFonts w:ascii="Trebuchet MS" w:hAnsi="Trebuchet MS"/>
          <w:sz w:val="22"/>
        </w:rPr>
        <w:t xml:space="preserve"> publice,</w:t>
      </w:r>
      <w:r w:rsidRPr="00484490">
        <w:t xml:space="preserve"> </w:t>
      </w:r>
      <w:r w:rsidRPr="00484490">
        <w:rPr>
          <w:rFonts w:ascii="Trebuchet MS" w:hAnsi="Trebuchet MS"/>
          <w:sz w:val="22"/>
        </w:rPr>
        <w:t xml:space="preserve">ADI (Asociații de Dezvoltare Intercomunitară), APL (Autorități Publice  </w:t>
      </w:r>
    </w:p>
    <w:p w14:paraId="05B16238" w14:textId="77777777" w:rsidR="00484490" w:rsidRPr="00484490" w:rsidRDefault="00484490" w:rsidP="00484490">
      <w:pPr>
        <w:jc w:val="both"/>
        <w:rPr>
          <w:rFonts w:ascii="Trebuchet MS" w:hAnsi="Trebuchet MS"/>
          <w:sz w:val="22"/>
        </w:rPr>
      </w:pPr>
      <w:r w:rsidRPr="00484490">
        <w:rPr>
          <w:rFonts w:ascii="Trebuchet MS" w:hAnsi="Trebuchet MS"/>
          <w:sz w:val="22"/>
        </w:rPr>
        <w:t>Locale), Organizații Non Guvernamentale – O.N.G.-uri din comune și orașe</w:t>
      </w:r>
      <w:r w:rsidRPr="00484490">
        <w:t xml:space="preserve"> </w:t>
      </w:r>
      <w:r w:rsidRPr="00484490">
        <w:rPr>
          <w:rFonts w:ascii="Trebuchet MS" w:hAnsi="Trebuchet MS"/>
          <w:sz w:val="22"/>
        </w:rPr>
        <w:t>aflate în teritoriul LEADER Podgoria Miniș - Măderat, cu respectarea legislației specifice și sub rezerva aplicării măsurilor de evitare a conflictului de interese;</w:t>
      </w:r>
    </w:p>
    <w:p w14:paraId="0111A1DD" w14:textId="77777777" w:rsidR="00484490" w:rsidRPr="00484490" w:rsidRDefault="00484490" w:rsidP="00484490">
      <w:pPr>
        <w:ind w:firstLine="708"/>
        <w:jc w:val="both"/>
        <w:rPr>
          <w:rFonts w:ascii="Trebuchet MS" w:hAnsi="Trebuchet MS"/>
          <w:sz w:val="22"/>
        </w:rPr>
      </w:pPr>
      <w:r w:rsidRPr="00484490">
        <w:rPr>
          <w:rFonts w:ascii="Trebuchet MS" w:hAnsi="Trebuchet MS"/>
          <w:sz w:val="22"/>
        </w:rPr>
        <w:t>- Grupul de Acțiune Locală Podgoria Miniș – Măderat</w:t>
      </w:r>
      <w:r w:rsidRPr="00484490">
        <w:rPr>
          <w:rFonts w:ascii="Calibri" w:hAnsi="Calibri"/>
          <w:sz w:val="22"/>
          <w:lang w:val="en-US"/>
        </w:rPr>
        <w:t xml:space="preserve">, </w:t>
      </w:r>
      <w:r w:rsidRPr="00484490">
        <w:rPr>
          <w:rFonts w:ascii="Trebuchet MS" w:hAnsi="Trebuchet MS"/>
          <w:sz w:val="22"/>
        </w:rPr>
        <w:t>cu respectarea legislației specifice și sub rezerva aplicării măsurilor de evitare a conflictului de interese.</w:t>
      </w:r>
    </w:p>
    <w:bookmarkEnd w:id="18"/>
    <w:p w14:paraId="1C7B5283" w14:textId="77777777" w:rsidR="00484490" w:rsidRPr="00484490" w:rsidRDefault="00484490" w:rsidP="00484490">
      <w:pPr>
        <w:jc w:val="both"/>
        <w:rPr>
          <w:rFonts w:ascii="Trebuchet MS" w:hAnsi="Trebuchet MS"/>
          <w:sz w:val="22"/>
        </w:rPr>
      </w:pPr>
    </w:p>
    <w:p w14:paraId="42191A0C" w14:textId="77777777" w:rsidR="00484490" w:rsidRPr="00484490" w:rsidRDefault="00484490" w:rsidP="00484490">
      <w:pPr>
        <w:ind w:firstLine="360"/>
        <w:contextualSpacing w:val="0"/>
        <w:jc w:val="both"/>
        <w:rPr>
          <w:rFonts w:ascii="Trebuchet MS" w:hAnsi="Trebuchet MS"/>
          <w:b/>
          <w:noProof/>
          <w:sz w:val="22"/>
        </w:rPr>
      </w:pPr>
      <w:r w:rsidRPr="00484490">
        <w:rPr>
          <w:rFonts w:ascii="Trebuchet MS" w:hAnsi="Trebuchet MS"/>
          <w:b/>
          <w:noProof/>
          <w:sz w:val="22"/>
        </w:rPr>
        <w:t xml:space="preserve">Indirecți: </w:t>
      </w:r>
      <w:bookmarkStart w:id="19" w:name="_Hlk482361649"/>
    </w:p>
    <w:p w14:paraId="6F7803BB" w14:textId="77777777" w:rsidR="00484490" w:rsidRPr="00484490" w:rsidRDefault="00484490" w:rsidP="00484490">
      <w:pPr>
        <w:numPr>
          <w:ilvl w:val="0"/>
          <w:numId w:val="22"/>
        </w:numPr>
        <w:contextualSpacing w:val="0"/>
        <w:jc w:val="both"/>
        <w:rPr>
          <w:rFonts w:ascii="Trebuchet MS" w:hAnsi="Trebuchet MS"/>
          <w:b/>
          <w:noProof/>
          <w:sz w:val="22"/>
        </w:rPr>
      </w:pPr>
      <w:bookmarkStart w:id="20" w:name="_Hlk70160055"/>
      <w:bookmarkEnd w:id="19"/>
      <w:r w:rsidRPr="00484490">
        <w:rPr>
          <w:rFonts w:ascii="Trebuchet MS" w:hAnsi="Trebuchet MS"/>
          <w:bCs/>
          <w:noProof/>
          <w:sz w:val="22"/>
        </w:rPr>
        <w:t xml:space="preserve">Grupurile aparținând minorităților etnice, populația școlară, părinții și corpul profesoral </w:t>
      </w:r>
    </w:p>
    <w:p w14:paraId="6A340F7F" w14:textId="77777777" w:rsidR="00484490" w:rsidRPr="00484490" w:rsidRDefault="00484490" w:rsidP="00484490">
      <w:pPr>
        <w:contextualSpacing w:val="0"/>
        <w:jc w:val="both"/>
        <w:rPr>
          <w:rFonts w:ascii="Trebuchet MS" w:hAnsi="Trebuchet MS"/>
          <w:b/>
          <w:noProof/>
          <w:sz w:val="22"/>
        </w:rPr>
      </w:pPr>
      <w:r w:rsidRPr="00484490">
        <w:rPr>
          <w:rFonts w:ascii="Trebuchet MS" w:hAnsi="Trebuchet MS"/>
          <w:bCs/>
          <w:noProof/>
          <w:sz w:val="22"/>
        </w:rPr>
        <w:t>din teritoriul LEADER Podgoria Miniș - Măderat care va accesa infrastructura (platforma colaborativă educațională) nou înfiinţată pentru accederea la programele și resursele educaţionale electronice.</w:t>
      </w:r>
    </w:p>
    <w:bookmarkEnd w:id="20"/>
    <w:p w14:paraId="6A4370FF" w14:textId="77777777" w:rsidR="00484490" w:rsidRPr="00484490" w:rsidRDefault="00484490" w:rsidP="00484490">
      <w:pPr>
        <w:widowControl w:val="0"/>
        <w:autoSpaceDE w:val="0"/>
        <w:autoSpaceDN w:val="0"/>
        <w:adjustRightInd w:val="0"/>
        <w:contextualSpacing w:val="0"/>
        <w:jc w:val="both"/>
        <w:rPr>
          <w:rFonts w:ascii="Trebuchet MS" w:hAnsi="Trebuchet MS"/>
          <w:noProof/>
          <w:sz w:val="22"/>
        </w:rPr>
      </w:pPr>
    </w:p>
    <w:p w14:paraId="3852DC20"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cs="Trebuchet MS"/>
          <w:b/>
          <w:bCs/>
          <w:noProof/>
          <w:sz w:val="22"/>
        </w:rPr>
      </w:pPr>
      <w:r w:rsidRPr="00484490">
        <w:rPr>
          <w:rFonts w:ascii="Trebuchet MS" w:hAnsi="Trebuchet MS" w:cs="Trebuchet MS"/>
          <w:b/>
          <w:bCs/>
          <w:noProof/>
          <w:sz w:val="22"/>
        </w:rPr>
        <w:t>Tip de sprijin</w:t>
      </w:r>
    </w:p>
    <w:p w14:paraId="5DD38A45"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bookmarkStart w:id="21" w:name="_Hlk482359727"/>
      <w:r w:rsidRPr="00484490">
        <w:rPr>
          <w:rFonts w:ascii="Trebuchet MS" w:hAnsi="Trebuchet MS"/>
          <w:sz w:val="22"/>
        </w:rPr>
        <w:t xml:space="preserve">Rambursarea costurilor eligibile suportate și plătite efectiv; </w:t>
      </w:r>
    </w:p>
    <w:p w14:paraId="176C6052"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 xml:space="preserve">Plăți în avans, cu condiția constituirii unei garanții bancare sau a unei garanții </w:t>
      </w:r>
    </w:p>
    <w:p w14:paraId="33B7E8CE" w14:textId="570735C7" w:rsidR="00484490" w:rsidRPr="00484490" w:rsidRDefault="00484490" w:rsidP="00484490">
      <w:pPr>
        <w:widowControl w:val="0"/>
        <w:autoSpaceDE w:val="0"/>
        <w:autoSpaceDN w:val="0"/>
        <w:adjustRightInd w:val="0"/>
        <w:contextualSpacing w:val="0"/>
        <w:jc w:val="both"/>
        <w:rPr>
          <w:rFonts w:ascii="Trebuchet MS" w:hAnsi="Trebuchet MS"/>
          <w:sz w:val="22"/>
        </w:rPr>
      </w:pPr>
      <w:r w:rsidRPr="00484490">
        <w:rPr>
          <w:rFonts w:ascii="Trebuchet MS" w:hAnsi="Trebuchet MS"/>
          <w:sz w:val="22"/>
        </w:rPr>
        <w:t>echivalente corespunzătoare procentului de 100 % din valoarea avansului, în conformitate  cu art. 45 (4) și art. 63 ale Reg. (UE) nr. 1305/2013</w:t>
      </w:r>
      <w:r w:rsidRPr="00484490">
        <w:rPr>
          <w:rFonts w:ascii="Trebuchet MS" w:hAnsi="Trebuchet MS"/>
          <w:sz w:val="22"/>
        </w:rPr>
        <w:t>.</w:t>
      </w:r>
    </w:p>
    <w:bookmarkEnd w:id="21"/>
    <w:p w14:paraId="316AF776" w14:textId="77777777" w:rsidR="00484490" w:rsidRPr="00484490" w:rsidRDefault="00484490" w:rsidP="00484490">
      <w:pPr>
        <w:widowControl w:val="0"/>
        <w:overflowPunct w:val="0"/>
        <w:autoSpaceDE w:val="0"/>
        <w:autoSpaceDN w:val="0"/>
        <w:adjustRightInd w:val="0"/>
        <w:jc w:val="both"/>
        <w:rPr>
          <w:rFonts w:ascii="Trebuchet MS" w:hAnsi="Trebuchet MS" w:cs="Trebuchet MS"/>
          <w:noProof/>
          <w:sz w:val="22"/>
        </w:rPr>
      </w:pPr>
    </w:p>
    <w:p w14:paraId="6FA42E6D"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cs="Trebuchet MS"/>
          <w:b/>
          <w:bCs/>
          <w:noProof/>
          <w:sz w:val="22"/>
        </w:rPr>
      </w:pPr>
      <w:r w:rsidRPr="00484490">
        <w:rPr>
          <w:rFonts w:ascii="Trebuchet MS" w:hAnsi="Trebuchet MS" w:cs="Trebuchet MS"/>
          <w:b/>
          <w:bCs/>
          <w:noProof/>
          <w:sz w:val="22"/>
        </w:rPr>
        <w:t>Tipuri de acțiuni eligibile și neeligibile</w:t>
      </w:r>
    </w:p>
    <w:p w14:paraId="0895ED28" w14:textId="77777777" w:rsidR="00484490" w:rsidRPr="00484490" w:rsidRDefault="00484490" w:rsidP="00484490">
      <w:pPr>
        <w:widowControl w:val="0"/>
        <w:autoSpaceDE w:val="0"/>
        <w:autoSpaceDN w:val="0"/>
        <w:adjustRightInd w:val="0"/>
        <w:ind w:firstLine="360"/>
        <w:contextualSpacing w:val="0"/>
        <w:jc w:val="both"/>
        <w:rPr>
          <w:rFonts w:ascii="Trebuchet MS" w:hAnsi="Trebuchet MS"/>
          <w:b/>
          <w:noProof/>
          <w:sz w:val="22"/>
        </w:rPr>
      </w:pPr>
      <w:r w:rsidRPr="00484490">
        <w:rPr>
          <w:rFonts w:ascii="Trebuchet MS" w:hAnsi="Trebuchet MS" w:cs="Trebuchet MS"/>
          <w:b/>
          <w:bCs/>
          <w:noProof/>
          <w:sz w:val="22"/>
        </w:rPr>
        <w:t>A</w:t>
      </w:r>
      <w:r w:rsidRPr="00484490">
        <w:rPr>
          <w:rFonts w:ascii="Trebuchet MS" w:hAnsi="Trebuchet MS"/>
          <w:b/>
          <w:noProof/>
          <w:sz w:val="22"/>
        </w:rPr>
        <w:t>cțiuni eligibile:</w:t>
      </w:r>
    </w:p>
    <w:p w14:paraId="018CD08D"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bookmarkStart w:id="22" w:name="_Hlk70259818"/>
      <w:r w:rsidRPr="00484490">
        <w:rPr>
          <w:rFonts w:ascii="Trebuchet MS" w:hAnsi="Trebuchet MS"/>
          <w:sz w:val="22"/>
        </w:rPr>
        <w:t xml:space="preserve">operațiuni conexe infrastructurii de bandă largă care </w:t>
      </w:r>
      <w:proofErr w:type="spellStart"/>
      <w:r w:rsidRPr="00484490">
        <w:rPr>
          <w:rFonts w:ascii="Trebuchet MS" w:hAnsi="Trebuchet MS"/>
          <w:sz w:val="22"/>
        </w:rPr>
        <w:t>crează</w:t>
      </w:r>
      <w:proofErr w:type="spellEnd"/>
      <w:r w:rsidRPr="00484490">
        <w:rPr>
          <w:rFonts w:ascii="Trebuchet MS" w:hAnsi="Trebuchet MS"/>
          <w:sz w:val="22"/>
        </w:rPr>
        <w:t xml:space="preserve"> premisele unei dezvoltări </w:t>
      </w:r>
    </w:p>
    <w:p w14:paraId="72224112" w14:textId="77777777" w:rsidR="008904BB" w:rsidRDefault="00484490" w:rsidP="008904BB">
      <w:pPr>
        <w:widowControl w:val="0"/>
        <w:autoSpaceDE w:val="0"/>
        <w:autoSpaceDN w:val="0"/>
        <w:adjustRightInd w:val="0"/>
        <w:jc w:val="both"/>
        <w:rPr>
          <w:rFonts w:ascii="Trebuchet MS" w:hAnsi="Trebuchet MS"/>
          <w:sz w:val="22"/>
        </w:rPr>
      </w:pPr>
      <w:r w:rsidRPr="00484490">
        <w:rPr>
          <w:rFonts w:ascii="Trebuchet MS" w:hAnsi="Trebuchet MS"/>
          <w:sz w:val="22"/>
        </w:rPr>
        <w:t xml:space="preserve">locale eficiente prin interconectarea nevoilor cu oportunitățile care </w:t>
      </w:r>
      <w:proofErr w:type="spellStart"/>
      <w:r w:rsidRPr="00484490">
        <w:rPr>
          <w:rFonts w:ascii="Trebuchet MS" w:hAnsi="Trebuchet MS"/>
          <w:sz w:val="22"/>
        </w:rPr>
        <w:t>impactează</w:t>
      </w:r>
      <w:proofErr w:type="spellEnd"/>
      <w:r w:rsidRPr="00484490">
        <w:rPr>
          <w:rFonts w:ascii="Trebuchet MS" w:hAnsi="Trebuchet MS"/>
          <w:sz w:val="22"/>
        </w:rPr>
        <w:t xml:space="preserve"> comunitatea locală cum ar fi: acțiuni de alfabetizare digitală, platforme </w:t>
      </w:r>
      <w:proofErr w:type="spellStart"/>
      <w:r w:rsidRPr="00484490">
        <w:rPr>
          <w:rFonts w:ascii="Trebuchet MS" w:hAnsi="Trebuchet MS"/>
          <w:sz w:val="22"/>
        </w:rPr>
        <w:t>colaborative</w:t>
      </w:r>
      <w:proofErr w:type="spellEnd"/>
      <w:r w:rsidRPr="00484490">
        <w:rPr>
          <w:rFonts w:ascii="Trebuchet MS" w:hAnsi="Trebuchet MS"/>
          <w:sz w:val="22"/>
        </w:rPr>
        <w:t xml:space="preserve"> educaționale și de e-</w:t>
      </w:r>
      <w:proofErr w:type="spellStart"/>
      <w:r w:rsidRPr="00484490">
        <w:rPr>
          <w:rFonts w:ascii="Trebuchet MS" w:hAnsi="Trebuchet MS"/>
          <w:sz w:val="22"/>
        </w:rPr>
        <w:t>learning</w:t>
      </w:r>
      <w:proofErr w:type="spellEnd"/>
      <w:r w:rsidRPr="00484490">
        <w:rPr>
          <w:rFonts w:ascii="Trebuchet MS" w:hAnsi="Trebuchet MS"/>
          <w:sz w:val="22"/>
        </w:rPr>
        <w:t xml:space="preserve"> etc. </w:t>
      </w:r>
      <w:bookmarkStart w:id="23" w:name="_Hlk70259974"/>
      <w:bookmarkEnd w:id="22"/>
    </w:p>
    <w:p w14:paraId="2798BB76" w14:textId="77777777" w:rsidR="008904BB" w:rsidRDefault="008904BB" w:rsidP="008904BB">
      <w:pPr>
        <w:widowControl w:val="0"/>
        <w:autoSpaceDE w:val="0"/>
        <w:autoSpaceDN w:val="0"/>
        <w:adjustRightInd w:val="0"/>
        <w:jc w:val="both"/>
        <w:rPr>
          <w:rFonts w:ascii="Trebuchet MS" w:hAnsi="Trebuchet MS"/>
          <w:sz w:val="22"/>
        </w:rPr>
      </w:pPr>
    </w:p>
    <w:p w14:paraId="56CA1291" w14:textId="27273E96" w:rsidR="00484490" w:rsidRPr="00484490" w:rsidRDefault="00484490" w:rsidP="008904BB">
      <w:pPr>
        <w:widowControl w:val="0"/>
        <w:autoSpaceDE w:val="0"/>
        <w:autoSpaceDN w:val="0"/>
        <w:adjustRightInd w:val="0"/>
        <w:ind w:firstLine="708"/>
        <w:jc w:val="both"/>
        <w:rPr>
          <w:rFonts w:ascii="Trebuchet MS" w:hAnsi="Trebuchet MS"/>
          <w:b/>
          <w:bCs/>
          <w:sz w:val="22"/>
        </w:rPr>
      </w:pPr>
      <w:r w:rsidRPr="00484490">
        <w:rPr>
          <w:rFonts w:ascii="Trebuchet MS" w:hAnsi="Trebuchet MS"/>
          <w:b/>
          <w:bCs/>
          <w:sz w:val="22"/>
        </w:rPr>
        <w:t xml:space="preserve">Investițiile </w:t>
      </w:r>
      <w:r w:rsidRPr="00484490">
        <w:rPr>
          <w:rFonts w:ascii="Trebuchet MS" w:hAnsi="Trebuchet MS"/>
          <w:b/>
          <w:bCs/>
          <w:sz w:val="22"/>
        </w:rPr>
        <w:t xml:space="preserve">conexe </w:t>
      </w:r>
      <w:r w:rsidRPr="00484490">
        <w:rPr>
          <w:rFonts w:ascii="Trebuchet MS" w:hAnsi="Trebuchet MS"/>
          <w:b/>
          <w:bCs/>
          <w:sz w:val="22"/>
        </w:rPr>
        <w:t>în infrastructura de bandă largă vor viza</w:t>
      </w:r>
      <w:r w:rsidRPr="00484490">
        <w:rPr>
          <w:rFonts w:ascii="Trebuchet MS" w:hAnsi="Trebuchet MS"/>
          <w:b/>
          <w:bCs/>
          <w:sz w:val="22"/>
        </w:rPr>
        <w:t xml:space="preserve"> următoarele tipuri de cheltuieli eligibile</w:t>
      </w:r>
      <w:r w:rsidRPr="00484490">
        <w:rPr>
          <w:rFonts w:ascii="Trebuchet MS" w:hAnsi="Trebuchet MS"/>
          <w:b/>
          <w:bCs/>
          <w:sz w:val="22"/>
        </w:rPr>
        <w:t>:</w:t>
      </w:r>
    </w:p>
    <w:bookmarkEnd w:id="23"/>
    <w:p w14:paraId="1B8F7A14" w14:textId="363C2511" w:rsidR="00484490" w:rsidRPr="00484490" w:rsidRDefault="008904BB" w:rsidP="00484490">
      <w:pPr>
        <w:widowControl w:val="0"/>
        <w:autoSpaceDE w:val="0"/>
        <w:autoSpaceDN w:val="0"/>
        <w:adjustRightInd w:val="0"/>
        <w:ind w:firstLine="708"/>
        <w:contextualSpacing w:val="0"/>
        <w:jc w:val="both"/>
        <w:rPr>
          <w:rFonts w:ascii="Trebuchet MS" w:hAnsi="Trebuchet MS" w:cs="Trebuchet MS"/>
          <w:noProof/>
          <w:sz w:val="22"/>
        </w:rPr>
      </w:pPr>
      <w:r>
        <w:rPr>
          <w:rFonts w:ascii="Trebuchet MS" w:hAnsi="Trebuchet MS" w:cs="Trebuchet MS"/>
          <w:noProof/>
          <w:sz w:val="22"/>
        </w:rPr>
        <w:t xml:space="preserve">- </w:t>
      </w:r>
      <w:r w:rsidR="00484490" w:rsidRPr="00484490">
        <w:rPr>
          <w:rFonts w:ascii="Trebuchet MS" w:hAnsi="Trebuchet MS" w:cs="Trebuchet MS"/>
          <w:noProof/>
          <w:sz w:val="22"/>
        </w:rPr>
        <w:t>cheltuielile cu onorariile experţilor ce vor elabora şi implementa investițiile cu operaţiunile conexe;</w:t>
      </w:r>
    </w:p>
    <w:p w14:paraId="6A4B1E4A" w14:textId="77777777" w:rsidR="00484490" w:rsidRPr="00484490" w:rsidRDefault="00484490" w:rsidP="00484490">
      <w:pPr>
        <w:widowControl w:val="0"/>
        <w:autoSpaceDE w:val="0"/>
        <w:autoSpaceDN w:val="0"/>
        <w:adjustRightInd w:val="0"/>
        <w:ind w:firstLine="708"/>
        <w:contextualSpacing w:val="0"/>
        <w:jc w:val="both"/>
        <w:rPr>
          <w:rFonts w:ascii="Trebuchet MS" w:hAnsi="Trebuchet MS" w:cs="Trebuchet MS"/>
          <w:noProof/>
          <w:sz w:val="22"/>
        </w:rPr>
      </w:pPr>
      <w:r w:rsidRPr="00484490">
        <w:rPr>
          <w:rFonts w:ascii="Trebuchet MS" w:hAnsi="Trebuchet MS" w:cs="Trebuchet MS"/>
          <w:noProof/>
          <w:sz w:val="22"/>
        </w:rPr>
        <w:t>- cheltuieli pentru proiectare şi asistenţă tehnică;</w:t>
      </w:r>
    </w:p>
    <w:p w14:paraId="50C898C5" w14:textId="63257B65" w:rsidR="00484490" w:rsidRPr="00484490" w:rsidRDefault="00484490" w:rsidP="00484490">
      <w:pPr>
        <w:widowControl w:val="0"/>
        <w:autoSpaceDE w:val="0"/>
        <w:autoSpaceDN w:val="0"/>
        <w:adjustRightInd w:val="0"/>
        <w:ind w:firstLine="708"/>
        <w:contextualSpacing w:val="0"/>
        <w:jc w:val="both"/>
        <w:rPr>
          <w:rFonts w:ascii="Trebuchet MS" w:hAnsi="Trebuchet MS" w:cs="Trebuchet MS"/>
          <w:noProof/>
          <w:sz w:val="22"/>
        </w:rPr>
      </w:pPr>
      <w:r w:rsidRPr="00484490">
        <w:rPr>
          <w:rFonts w:ascii="Trebuchet MS" w:hAnsi="Trebuchet MS" w:cs="Trebuchet MS"/>
          <w:noProof/>
          <w:sz w:val="22"/>
        </w:rPr>
        <w:t>- achiziţia de echipamente IT necesare investițiilor cu operaţiunii conexe: servere pentru platforma colaborativă educațională, baze de date, echipamentele tehnice aferente instalării și punerii în funcțiune etc.-cheltuieli pentru achiziţionarea domeniului platformei şi/sau pentru găzduirea platformei IT;</w:t>
      </w:r>
    </w:p>
    <w:p w14:paraId="3A999875" w14:textId="77777777" w:rsidR="00484490" w:rsidRPr="00484490" w:rsidRDefault="00484490" w:rsidP="00484490">
      <w:pPr>
        <w:widowControl w:val="0"/>
        <w:autoSpaceDE w:val="0"/>
        <w:autoSpaceDN w:val="0"/>
        <w:adjustRightInd w:val="0"/>
        <w:ind w:firstLine="708"/>
        <w:contextualSpacing w:val="0"/>
        <w:jc w:val="both"/>
        <w:rPr>
          <w:rFonts w:ascii="Trebuchet MS" w:hAnsi="Trebuchet MS" w:cs="Trebuchet MS"/>
          <w:noProof/>
          <w:sz w:val="22"/>
        </w:rPr>
      </w:pPr>
      <w:r w:rsidRPr="00484490">
        <w:rPr>
          <w:rFonts w:ascii="Trebuchet MS" w:hAnsi="Trebuchet MS" w:cs="Trebuchet MS"/>
          <w:noProof/>
          <w:sz w:val="22"/>
        </w:rPr>
        <w:t>- achiziţia de soft-uri, dezvoltarea de soft pentru implementarea operaţiunilor conexe, cheltuieli cu dotări și active necorporale;</w:t>
      </w:r>
    </w:p>
    <w:p w14:paraId="317A80A5" w14:textId="77777777" w:rsidR="00484490" w:rsidRPr="00484490" w:rsidRDefault="00484490" w:rsidP="00484490">
      <w:pPr>
        <w:widowControl w:val="0"/>
        <w:autoSpaceDE w:val="0"/>
        <w:autoSpaceDN w:val="0"/>
        <w:adjustRightInd w:val="0"/>
        <w:ind w:firstLine="708"/>
        <w:contextualSpacing w:val="0"/>
        <w:jc w:val="both"/>
        <w:rPr>
          <w:rFonts w:ascii="Trebuchet MS" w:hAnsi="Trebuchet MS" w:cs="Trebuchet MS"/>
          <w:noProof/>
          <w:sz w:val="22"/>
        </w:rPr>
      </w:pPr>
      <w:r w:rsidRPr="00484490">
        <w:rPr>
          <w:rFonts w:ascii="Trebuchet MS" w:hAnsi="Trebuchet MS" w:cs="Trebuchet MS"/>
          <w:noProof/>
          <w:sz w:val="22"/>
        </w:rPr>
        <w:t>- alte cheltuieli pentru investiţia de bază;</w:t>
      </w:r>
    </w:p>
    <w:p w14:paraId="43A60000" w14:textId="4E8A91EF" w:rsidR="00484490" w:rsidRDefault="00484490" w:rsidP="00484490">
      <w:pPr>
        <w:widowControl w:val="0"/>
        <w:autoSpaceDE w:val="0"/>
        <w:autoSpaceDN w:val="0"/>
        <w:adjustRightInd w:val="0"/>
        <w:jc w:val="both"/>
        <w:rPr>
          <w:rFonts w:ascii="Trebuchet MS" w:hAnsi="Trebuchet MS" w:cs="Trebuchet MS"/>
          <w:noProof/>
          <w:sz w:val="22"/>
        </w:rPr>
      </w:pPr>
      <w:r w:rsidRPr="00484490">
        <w:rPr>
          <w:rFonts w:ascii="Trebuchet MS" w:hAnsi="Trebuchet MS" w:cs="Trebuchet MS"/>
          <w:noProof/>
          <w:sz w:val="22"/>
        </w:rPr>
        <w:t xml:space="preserve">           - alte cheltuieli administrative.</w:t>
      </w:r>
      <w:r w:rsidRPr="00484490">
        <w:rPr>
          <w:rFonts w:ascii="Trebuchet MS" w:hAnsi="Trebuchet MS" w:cs="Trebuchet MS"/>
          <w:noProof/>
          <w:sz w:val="22"/>
        </w:rPr>
        <w:tab/>
      </w:r>
    </w:p>
    <w:p w14:paraId="350D6381" w14:textId="77777777" w:rsidR="00484490" w:rsidRPr="00484490" w:rsidRDefault="00484490" w:rsidP="00484490">
      <w:pPr>
        <w:widowControl w:val="0"/>
        <w:autoSpaceDE w:val="0"/>
        <w:autoSpaceDN w:val="0"/>
        <w:adjustRightInd w:val="0"/>
        <w:jc w:val="both"/>
        <w:rPr>
          <w:rFonts w:ascii="Trebuchet MS" w:hAnsi="Trebuchet MS"/>
          <w:sz w:val="22"/>
        </w:rPr>
      </w:pPr>
    </w:p>
    <w:p w14:paraId="525AD378" w14:textId="77777777" w:rsidR="00484490" w:rsidRPr="00484490" w:rsidRDefault="00484490" w:rsidP="00484490">
      <w:pPr>
        <w:widowControl w:val="0"/>
        <w:autoSpaceDE w:val="0"/>
        <w:autoSpaceDN w:val="0"/>
        <w:adjustRightInd w:val="0"/>
        <w:ind w:firstLine="708"/>
        <w:contextualSpacing w:val="0"/>
        <w:jc w:val="both"/>
        <w:rPr>
          <w:rFonts w:ascii="Trebuchet MS" w:hAnsi="Trebuchet MS" w:cs="Trebuchet MS"/>
          <w:b/>
          <w:bCs/>
          <w:noProof/>
          <w:sz w:val="22"/>
        </w:rPr>
      </w:pPr>
      <w:r w:rsidRPr="00484490">
        <w:rPr>
          <w:rFonts w:ascii="Trebuchet MS" w:hAnsi="Trebuchet MS" w:cs="Trebuchet MS"/>
          <w:b/>
          <w:bCs/>
          <w:noProof/>
          <w:sz w:val="22"/>
        </w:rPr>
        <w:t>Investițiile în infrastructura de broadband trebuie să respecte Cerințele minime obligatorii pentru investițiile în infrastructura de broadband postate pe pagina de internet www.madr.ro, secțiunea LEADER.</w:t>
      </w:r>
    </w:p>
    <w:p w14:paraId="016F89C6" w14:textId="77777777" w:rsidR="00484490" w:rsidRPr="00484490" w:rsidRDefault="00484490" w:rsidP="00484490">
      <w:pPr>
        <w:widowControl w:val="0"/>
        <w:autoSpaceDE w:val="0"/>
        <w:autoSpaceDN w:val="0"/>
        <w:adjustRightInd w:val="0"/>
        <w:jc w:val="both"/>
        <w:rPr>
          <w:rFonts w:ascii="Trebuchet MS" w:hAnsi="Trebuchet MS"/>
          <w:sz w:val="22"/>
        </w:rPr>
      </w:pPr>
    </w:p>
    <w:p w14:paraId="2F0528FA" w14:textId="77777777" w:rsidR="00484490" w:rsidRPr="00484490" w:rsidRDefault="00484490" w:rsidP="00484490">
      <w:pPr>
        <w:widowControl w:val="0"/>
        <w:autoSpaceDE w:val="0"/>
        <w:autoSpaceDN w:val="0"/>
        <w:adjustRightInd w:val="0"/>
        <w:ind w:firstLine="360"/>
        <w:contextualSpacing w:val="0"/>
        <w:jc w:val="both"/>
        <w:rPr>
          <w:rFonts w:ascii="Trebuchet MS" w:hAnsi="Trebuchet MS"/>
          <w:b/>
          <w:noProof/>
          <w:sz w:val="22"/>
        </w:rPr>
      </w:pPr>
      <w:r w:rsidRPr="00484490">
        <w:rPr>
          <w:rFonts w:ascii="Trebuchet MS" w:hAnsi="Trebuchet MS" w:cs="Trebuchet MS"/>
          <w:b/>
          <w:bCs/>
          <w:noProof/>
          <w:sz w:val="22"/>
        </w:rPr>
        <w:t>A</w:t>
      </w:r>
      <w:r w:rsidRPr="00484490">
        <w:rPr>
          <w:rFonts w:ascii="Trebuchet MS" w:hAnsi="Trebuchet MS"/>
          <w:b/>
          <w:noProof/>
          <w:sz w:val="22"/>
        </w:rPr>
        <w:t>cțiuni neeligibile:</w:t>
      </w:r>
    </w:p>
    <w:p w14:paraId="7401D390"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bookmarkStart w:id="24" w:name="_Hlk482534106"/>
      <w:r w:rsidRPr="00484490">
        <w:rPr>
          <w:rFonts w:ascii="Trebuchet MS" w:hAnsi="Trebuchet MS"/>
          <w:sz w:val="22"/>
        </w:rPr>
        <w:t>achiziționarea de bunuri și echipamente ”</w:t>
      </w:r>
      <w:proofErr w:type="spellStart"/>
      <w:r w:rsidRPr="00484490">
        <w:rPr>
          <w:rFonts w:ascii="Trebuchet MS" w:hAnsi="Trebuchet MS"/>
          <w:sz w:val="22"/>
        </w:rPr>
        <w:t>second</w:t>
      </w:r>
      <w:proofErr w:type="spellEnd"/>
      <w:r w:rsidRPr="00484490">
        <w:rPr>
          <w:rFonts w:ascii="Trebuchet MS" w:hAnsi="Trebuchet MS"/>
          <w:sz w:val="22"/>
        </w:rPr>
        <w:t xml:space="preserve"> hand”;</w:t>
      </w:r>
    </w:p>
    <w:p w14:paraId="051E315E"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 xml:space="preserve">cheltuieli efectuate înainte de semnarea contractului de finanțare a proiectului cu </w:t>
      </w:r>
    </w:p>
    <w:p w14:paraId="72588A2F"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 xml:space="preserve">excepția: costurilor generale definite la </w:t>
      </w:r>
      <w:proofErr w:type="spellStart"/>
      <w:r w:rsidRPr="00484490">
        <w:rPr>
          <w:rFonts w:ascii="Trebuchet MS" w:hAnsi="Trebuchet MS"/>
          <w:sz w:val="22"/>
        </w:rPr>
        <w:t>art</w:t>
      </w:r>
      <w:proofErr w:type="spellEnd"/>
      <w:r w:rsidRPr="00484490">
        <w:rPr>
          <w:rFonts w:ascii="Trebuchet MS" w:hAnsi="Trebuchet MS"/>
          <w:sz w:val="22"/>
        </w:rPr>
        <w:t xml:space="preserve"> 45, alin 2 litera c) a R (UE) nr. 1305 / 2013 care pot fi realizate înainte de depunerea cererii de finanțare;</w:t>
      </w:r>
    </w:p>
    <w:p w14:paraId="49BA1F44"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lastRenderedPageBreak/>
        <w:t>cheltuieli cu achiziția mijloacelor de transport pentru uz personal</w:t>
      </w:r>
      <w:r w:rsidRPr="00484490">
        <w:rPr>
          <w:rFonts w:ascii="Calibri" w:hAnsi="Calibri"/>
          <w:sz w:val="22"/>
          <w:lang w:val="en-US"/>
        </w:rPr>
        <w:t xml:space="preserve"> </w:t>
      </w:r>
      <w:r w:rsidRPr="00484490">
        <w:rPr>
          <w:rFonts w:ascii="Trebuchet MS" w:hAnsi="Trebuchet MS"/>
          <w:sz w:val="22"/>
        </w:rPr>
        <w:t xml:space="preserve">și pentru transport </w:t>
      </w:r>
    </w:p>
    <w:p w14:paraId="044E46A7"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persoane;</w:t>
      </w:r>
    </w:p>
    <w:p w14:paraId="49F92B11"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investițiile ce fac obiectul dublei finanțări care vizează aceleași costuri eligibile;</w:t>
      </w:r>
    </w:p>
    <w:p w14:paraId="76F60011"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 xml:space="preserve">în cazul contractelor de leasing, celelalte costuri legate de contractele de leasing, cum </w:t>
      </w:r>
    </w:p>
    <w:p w14:paraId="566D84A9"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ar fi marja locatorului, costurile de refinanțare a dobânzilor, cheltuielile generale și cheltuielile de asigurare;</w:t>
      </w:r>
    </w:p>
    <w:p w14:paraId="4287243B"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cheltuieli neeligibile în conformitate cu art. 69, alin (3) din R (UE) nr. 1303 / 2013;</w:t>
      </w:r>
    </w:p>
    <w:p w14:paraId="5585C74B"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bookmarkStart w:id="25" w:name="_Hlk70262169"/>
      <w:r w:rsidRPr="00484490">
        <w:rPr>
          <w:rFonts w:ascii="Trebuchet MS" w:hAnsi="Trebuchet MS"/>
          <w:sz w:val="22"/>
        </w:rPr>
        <w:t>acțiuni neeligibile conform PNDR 2014-2020;</w:t>
      </w:r>
    </w:p>
    <w:bookmarkEnd w:id="24"/>
    <w:bookmarkEnd w:id="25"/>
    <w:p w14:paraId="3DA73B71" w14:textId="77777777" w:rsidR="00484490" w:rsidRPr="00484490" w:rsidRDefault="00484490" w:rsidP="00484490">
      <w:pPr>
        <w:widowControl w:val="0"/>
        <w:autoSpaceDE w:val="0"/>
        <w:autoSpaceDN w:val="0"/>
        <w:adjustRightInd w:val="0"/>
        <w:jc w:val="both"/>
        <w:rPr>
          <w:rFonts w:ascii="Trebuchet MS" w:hAnsi="Trebuchet MS"/>
          <w:sz w:val="22"/>
        </w:rPr>
      </w:pPr>
    </w:p>
    <w:p w14:paraId="58D14EAB" w14:textId="10AB9FBA" w:rsidR="00484490" w:rsidRPr="008904BB" w:rsidRDefault="00484490" w:rsidP="00484490">
      <w:pPr>
        <w:widowControl w:val="0"/>
        <w:numPr>
          <w:ilvl w:val="0"/>
          <w:numId w:val="21"/>
        </w:numPr>
        <w:autoSpaceDE w:val="0"/>
        <w:autoSpaceDN w:val="0"/>
        <w:adjustRightInd w:val="0"/>
        <w:contextualSpacing w:val="0"/>
        <w:jc w:val="both"/>
        <w:rPr>
          <w:rFonts w:ascii="Trebuchet MS" w:hAnsi="Trebuchet MS"/>
          <w:b/>
          <w:bCs/>
          <w:sz w:val="22"/>
        </w:rPr>
      </w:pPr>
      <w:r w:rsidRPr="008904BB">
        <w:rPr>
          <w:rFonts w:ascii="Trebuchet MS" w:hAnsi="Trebuchet MS" w:cs="Trebuchet MS"/>
          <w:b/>
          <w:bCs/>
          <w:noProof/>
          <w:sz w:val="22"/>
        </w:rPr>
        <w:t>Condiții de eligibilitate</w:t>
      </w:r>
    </w:p>
    <w:p w14:paraId="70C3EA7B"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lang w:eastAsia="x-none"/>
        </w:rPr>
      </w:pPr>
      <w:r w:rsidRPr="00484490">
        <w:rPr>
          <w:rFonts w:ascii="Trebuchet MS" w:hAnsi="Trebuchet MS"/>
          <w:sz w:val="22"/>
          <w:lang w:eastAsia="x-none"/>
        </w:rPr>
        <w:t xml:space="preserve">Solicitantul trebuie să se încadreze în categoria beneficiarilor eligibili din prezenta </w:t>
      </w:r>
    </w:p>
    <w:p w14:paraId="27077442" w14:textId="77777777" w:rsidR="00484490" w:rsidRPr="00484490" w:rsidRDefault="00484490" w:rsidP="00484490">
      <w:pPr>
        <w:widowControl w:val="0"/>
        <w:autoSpaceDE w:val="0"/>
        <w:autoSpaceDN w:val="0"/>
        <w:adjustRightInd w:val="0"/>
        <w:jc w:val="both"/>
        <w:rPr>
          <w:rFonts w:ascii="Trebuchet MS" w:hAnsi="Trebuchet MS"/>
          <w:sz w:val="22"/>
          <w:lang w:eastAsia="x-none"/>
        </w:rPr>
      </w:pPr>
      <w:r w:rsidRPr="00484490">
        <w:rPr>
          <w:rFonts w:ascii="Trebuchet MS" w:hAnsi="Trebuchet MS"/>
          <w:sz w:val="22"/>
          <w:lang w:eastAsia="x-none"/>
        </w:rPr>
        <w:t>măsură;</w:t>
      </w:r>
    </w:p>
    <w:p w14:paraId="6403E051"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lang w:eastAsia="x-none"/>
        </w:rPr>
      </w:pPr>
      <w:bookmarkStart w:id="26" w:name="_Hlk70163356"/>
      <w:r w:rsidRPr="00484490">
        <w:rPr>
          <w:rFonts w:ascii="Trebuchet MS" w:hAnsi="Trebuchet MS"/>
          <w:sz w:val="22"/>
          <w:lang w:eastAsia="x-none"/>
        </w:rPr>
        <w:t xml:space="preserve">Investiția vizează exclusiv populația din teritoriul GAL Podgoria Miniș - Măderat </w:t>
      </w:r>
    </w:p>
    <w:p w14:paraId="03C16330" w14:textId="77777777" w:rsidR="00484490" w:rsidRPr="00484490" w:rsidRDefault="00484490" w:rsidP="00484490">
      <w:pPr>
        <w:widowControl w:val="0"/>
        <w:autoSpaceDE w:val="0"/>
        <w:autoSpaceDN w:val="0"/>
        <w:adjustRightInd w:val="0"/>
        <w:jc w:val="both"/>
        <w:rPr>
          <w:rFonts w:ascii="Trebuchet MS" w:hAnsi="Trebuchet MS"/>
          <w:sz w:val="22"/>
          <w:lang w:eastAsia="x-none"/>
        </w:rPr>
      </w:pPr>
      <w:r w:rsidRPr="00484490">
        <w:rPr>
          <w:rFonts w:ascii="Trebuchet MS" w:hAnsi="Trebuchet MS"/>
          <w:sz w:val="22"/>
          <w:lang w:eastAsia="x-none"/>
        </w:rPr>
        <w:t>(beneficiarii indirecți ai proiectului);</w:t>
      </w:r>
    </w:p>
    <w:bookmarkEnd w:id="26"/>
    <w:p w14:paraId="2D06E129"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lang w:eastAsia="x-none"/>
        </w:rPr>
      </w:pPr>
      <w:r w:rsidRPr="00484490">
        <w:rPr>
          <w:rFonts w:ascii="Trebuchet MS" w:hAnsi="Trebuchet MS"/>
          <w:sz w:val="22"/>
          <w:lang w:eastAsia="x-none"/>
        </w:rPr>
        <w:t xml:space="preserve">Solicitantul se angajează că va asigura cofinanțarea proiectului, în cazul în care </w:t>
      </w:r>
    </w:p>
    <w:p w14:paraId="7BF8A8A0" w14:textId="77777777" w:rsidR="00484490" w:rsidRPr="00484490" w:rsidRDefault="00484490" w:rsidP="00484490">
      <w:pPr>
        <w:widowControl w:val="0"/>
        <w:autoSpaceDE w:val="0"/>
        <w:autoSpaceDN w:val="0"/>
        <w:adjustRightInd w:val="0"/>
        <w:jc w:val="both"/>
        <w:rPr>
          <w:rFonts w:ascii="Trebuchet MS" w:hAnsi="Trebuchet MS"/>
          <w:sz w:val="22"/>
          <w:lang w:eastAsia="x-none"/>
        </w:rPr>
      </w:pPr>
      <w:r w:rsidRPr="00484490">
        <w:rPr>
          <w:rFonts w:ascii="Trebuchet MS" w:hAnsi="Trebuchet MS"/>
          <w:sz w:val="22"/>
          <w:lang w:eastAsia="x-none"/>
        </w:rPr>
        <w:t>investiția este generatoare de venit, nefiind de utilitate publică;</w:t>
      </w:r>
    </w:p>
    <w:p w14:paraId="0D69EDF3"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 xml:space="preserve">Solicitantul respectă criteriile de eligibilitate prevăzute în Apelul de selecție publicat de </w:t>
      </w:r>
    </w:p>
    <w:p w14:paraId="33DA4571"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GAL Podgoria Miniș-Măderat, în corelare cu Fișa tehnică a măsurii;</w:t>
      </w:r>
    </w:p>
    <w:p w14:paraId="57A6C270" w14:textId="77777777" w:rsidR="00484490" w:rsidRPr="00484490" w:rsidRDefault="00484490" w:rsidP="00484490">
      <w:pPr>
        <w:widowControl w:val="0"/>
        <w:autoSpaceDE w:val="0"/>
        <w:autoSpaceDN w:val="0"/>
        <w:adjustRightInd w:val="0"/>
        <w:ind w:left="360"/>
        <w:jc w:val="both"/>
        <w:rPr>
          <w:rFonts w:ascii="Trebuchet MS" w:hAnsi="Trebuchet MS"/>
          <w:sz w:val="22"/>
        </w:rPr>
      </w:pPr>
      <w:r w:rsidRPr="00484490">
        <w:rPr>
          <w:rFonts w:ascii="Trebuchet MS" w:hAnsi="Trebuchet MS"/>
          <w:sz w:val="22"/>
        </w:rPr>
        <w:t xml:space="preserve">- Solicitantul demonstrează prin activitățile propuse că acestea sunt conforme cu acțiunile </w:t>
      </w:r>
    </w:p>
    <w:p w14:paraId="337E19FB"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și cu obiectivele din SDL GAL Podgoria Miniș-Măderat;</w:t>
      </w:r>
    </w:p>
    <w:p w14:paraId="07B77D1E"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lang w:eastAsia="x-none"/>
        </w:rPr>
      </w:pPr>
      <w:r w:rsidRPr="00484490">
        <w:rPr>
          <w:rFonts w:ascii="Trebuchet MS" w:hAnsi="Trebuchet MS"/>
          <w:sz w:val="22"/>
          <w:lang w:eastAsia="x-none"/>
        </w:rPr>
        <w:t xml:space="preserve">Proiectul trebuie să conțină un Memoriu justificativ/ Studiu de fezabilitate prin care </w:t>
      </w:r>
    </w:p>
    <w:p w14:paraId="25478D97" w14:textId="77777777" w:rsidR="00484490" w:rsidRPr="00484490" w:rsidRDefault="00484490" w:rsidP="00484490">
      <w:pPr>
        <w:widowControl w:val="0"/>
        <w:autoSpaceDE w:val="0"/>
        <w:autoSpaceDN w:val="0"/>
        <w:adjustRightInd w:val="0"/>
        <w:contextualSpacing w:val="0"/>
        <w:jc w:val="both"/>
        <w:rPr>
          <w:rFonts w:ascii="Trebuchet MS" w:hAnsi="Trebuchet MS"/>
          <w:sz w:val="22"/>
        </w:rPr>
      </w:pPr>
      <w:r w:rsidRPr="00484490">
        <w:rPr>
          <w:rFonts w:ascii="Trebuchet MS" w:hAnsi="Trebuchet MS"/>
          <w:sz w:val="22"/>
        </w:rPr>
        <w:t>solicitantul sprijinului să demonstreze viabilitatea investiției;</w:t>
      </w:r>
    </w:p>
    <w:p w14:paraId="450F9B58"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lang w:eastAsia="x-none"/>
        </w:rPr>
      </w:pPr>
      <w:bookmarkStart w:id="27" w:name="_Hlk70163770"/>
      <w:r w:rsidRPr="00484490">
        <w:rPr>
          <w:rFonts w:ascii="Trebuchet MS" w:hAnsi="Trebuchet MS"/>
          <w:sz w:val="22"/>
          <w:lang w:eastAsia="x-none"/>
        </w:rPr>
        <w:t xml:space="preserve">Solicitantul trebuie să se angajeze că va asigura mentenanța investiției pe o perioadă de </w:t>
      </w:r>
    </w:p>
    <w:p w14:paraId="02C74F5F" w14:textId="77777777" w:rsidR="00484490" w:rsidRPr="00484490" w:rsidRDefault="00484490" w:rsidP="00484490">
      <w:pPr>
        <w:widowControl w:val="0"/>
        <w:autoSpaceDE w:val="0"/>
        <w:autoSpaceDN w:val="0"/>
        <w:adjustRightInd w:val="0"/>
        <w:contextualSpacing w:val="0"/>
        <w:jc w:val="both"/>
        <w:rPr>
          <w:rFonts w:ascii="Trebuchet MS" w:hAnsi="Trebuchet MS"/>
          <w:sz w:val="22"/>
          <w:lang w:eastAsia="x-none"/>
        </w:rPr>
      </w:pPr>
      <w:r w:rsidRPr="00484490">
        <w:rPr>
          <w:rFonts w:ascii="Trebuchet MS" w:hAnsi="Trebuchet MS"/>
          <w:sz w:val="22"/>
          <w:lang w:eastAsia="x-none"/>
        </w:rPr>
        <w:t>minimum 5 ani de la data ultimei plăți;</w:t>
      </w:r>
    </w:p>
    <w:bookmarkEnd w:id="27"/>
    <w:p w14:paraId="333C9F2B" w14:textId="77777777" w:rsidR="00484490" w:rsidRPr="00484490" w:rsidRDefault="00484490" w:rsidP="00484490">
      <w:pPr>
        <w:widowControl w:val="0"/>
        <w:autoSpaceDE w:val="0"/>
        <w:autoSpaceDN w:val="0"/>
        <w:adjustRightInd w:val="0"/>
        <w:ind w:firstLine="360"/>
        <w:contextualSpacing w:val="0"/>
        <w:jc w:val="both"/>
        <w:rPr>
          <w:rFonts w:ascii="Trebuchet MS" w:hAnsi="Trebuchet MS"/>
          <w:sz w:val="22"/>
          <w:lang w:eastAsia="x-none"/>
        </w:rPr>
      </w:pPr>
      <w:r w:rsidRPr="00484490">
        <w:rPr>
          <w:rFonts w:ascii="Trebuchet MS" w:hAnsi="Trebuchet MS"/>
          <w:sz w:val="22"/>
          <w:lang w:eastAsia="x-none"/>
        </w:rPr>
        <w:t>- Solicitantul nu este înregistrat ca debitor la AFIR (pentru programele SAPARD/FEADR).</w:t>
      </w:r>
    </w:p>
    <w:p w14:paraId="37B2FC2E" w14:textId="77777777" w:rsidR="00484490" w:rsidRPr="00484490" w:rsidRDefault="00484490" w:rsidP="00484490">
      <w:pPr>
        <w:widowControl w:val="0"/>
        <w:autoSpaceDE w:val="0"/>
        <w:autoSpaceDN w:val="0"/>
        <w:adjustRightInd w:val="0"/>
        <w:ind w:firstLine="360"/>
        <w:contextualSpacing w:val="0"/>
        <w:jc w:val="both"/>
        <w:rPr>
          <w:rFonts w:ascii="Trebuchet MS" w:hAnsi="Trebuchet MS"/>
          <w:sz w:val="22"/>
          <w:lang w:eastAsia="x-none"/>
        </w:rPr>
      </w:pPr>
    </w:p>
    <w:p w14:paraId="68814D18"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sz w:val="22"/>
        </w:rPr>
      </w:pPr>
      <w:r w:rsidRPr="00484490">
        <w:rPr>
          <w:rFonts w:ascii="Trebuchet MS" w:hAnsi="Trebuchet MS" w:cs="Trebuchet MS"/>
          <w:b/>
          <w:bCs/>
          <w:noProof/>
          <w:sz w:val="22"/>
        </w:rPr>
        <w:t>Criterii de selecție</w:t>
      </w:r>
    </w:p>
    <w:p w14:paraId="5D086544"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bookmarkStart w:id="28" w:name="_Hlk64814254"/>
      <w:bookmarkStart w:id="29" w:name="_Hlk70266231"/>
      <w:r w:rsidRPr="00484490">
        <w:rPr>
          <w:rFonts w:ascii="Trebuchet MS" w:hAnsi="Trebuchet MS"/>
          <w:sz w:val="22"/>
        </w:rPr>
        <w:t xml:space="preserve">Proiecte care prin investiția propusă se adresează unui număr de minim 670 locuitori din </w:t>
      </w:r>
    </w:p>
    <w:p w14:paraId="2621C55C"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teritoriul LEADER Podgoria Miniș - Măderat care va accesa investiția nou realizată pentru accederea la programele și resursele educaționale electronice;</w:t>
      </w:r>
    </w:p>
    <w:bookmarkEnd w:id="28"/>
    <w:p w14:paraId="789D2439"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Proiecte care prin investiția propusă se adresează populației din teritoriul LEADER</w:t>
      </w:r>
    </w:p>
    <w:p w14:paraId="3F839BB0"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Podgoria Miniș – Măderat ce provine din minim 3 unități administrativ – teritoriale distincte;</w:t>
      </w:r>
    </w:p>
    <w:p w14:paraId="36F887E1"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484490">
        <w:rPr>
          <w:rFonts w:ascii="Trebuchet MS" w:hAnsi="Trebuchet MS"/>
          <w:sz w:val="22"/>
        </w:rPr>
        <w:t xml:space="preserve">Proiecte realizate în parteneriat pe teritoriul LEADER al microregiunii Podgoria Miniș – </w:t>
      </w:r>
    </w:p>
    <w:p w14:paraId="77818D83" w14:textId="77777777" w:rsidR="00484490" w:rsidRPr="00484490" w:rsidRDefault="00484490" w:rsidP="00484490">
      <w:pPr>
        <w:widowControl w:val="0"/>
        <w:autoSpaceDE w:val="0"/>
        <w:autoSpaceDN w:val="0"/>
        <w:adjustRightInd w:val="0"/>
        <w:jc w:val="both"/>
        <w:rPr>
          <w:rFonts w:ascii="Trebuchet MS" w:hAnsi="Trebuchet MS"/>
          <w:sz w:val="22"/>
        </w:rPr>
      </w:pPr>
      <w:r w:rsidRPr="00484490">
        <w:rPr>
          <w:rFonts w:ascii="Trebuchet MS" w:hAnsi="Trebuchet MS"/>
          <w:sz w:val="22"/>
        </w:rPr>
        <w:t xml:space="preserve">Măderat. </w:t>
      </w:r>
    </w:p>
    <w:bookmarkEnd w:id="29"/>
    <w:p w14:paraId="401EE56F" w14:textId="77777777" w:rsidR="00484490" w:rsidRPr="00484490" w:rsidRDefault="00484490" w:rsidP="00484490">
      <w:pPr>
        <w:widowControl w:val="0"/>
        <w:autoSpaceDE w:val="0"/>
        <w:autoSpaceDN w:val="0"/>
        <w:adjustRightInd w:val="0"/>
        <w:contextualSpacing w:val="0"/>
        <w:jc w:val="both"/>
        <w:rPr>
          <w:rFonts w:ascii="Trebuchet MS" w:hAnsi="Trebuchet MS"/>
          <w:b/>
          <w:bCs/>
          <w:sz w:val="22"/>
        </w:rPr>
      </w:pPr>
    </w:p>
    <w:p w14:paraId="7C549D20"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cs="Trebuchet MS"/>
          <w:b/>
          <w:bCs/>
          <w:noProof/>
          <w:sz w:val="22"/>
        </w:rPr>
      </w:pPr>
      <w:r w:rsidRPr="00484490">
        <w:rPr>
          <w:rFonts w:ascii="Trebuchet MS" w:hAnsi="Trebuchet MS" w:cs="Trebuchet MS"/>
          <w:b/>
          <w:bCs/>
          <w:noProof/>
          <w:sz w:val="22"/>
        </w:rPr>
        <w:t>Sume (aplicabile) și rata sprijinului</w:t>
      </w:r>
    </w:p>
    <w:p w14:paraId="479770AE" w14:textId="77777777" w:rsidR="008904BB" w:rsidRDefault="00484490" w:rsidP="00484490">
      <w:pPr>
        <w:widowControl w:val="0"/>
        <w:autoSpaceDE w:val="0"/>
        <w:autoSpaceDN w:val="0"/>
        <w:adjustRightInd w:val="0"/>
        <w:ind w:firstLine="360"/>
        <w:contextualSpacing w:val="0"/>
        <w:jc w:val="both"/>
        <w:rPr>
          <w:rFonts w:ascii="Trebuchet MS" w:hAnsi="Trebuchet MS" w:cs="Trebuchet MS"/>
          <w:bCs/>
          <w:noProof/>
          <w:sz w:val="22"/>
        </w:rPr>
      </w:pPr>
      <w:bookmarkStart w:id="30" w:name="_Hlk70277730"/>
      <w:r w:rsidRPr="00484490">
        <w:rPr>
          <w:rFonts w:ascii="Trebuchet MS" w:hAnsi="Trebuchet MS" w:cs="Trebuchet MS"/>
          <w:bCs/>
          <w:noProof/>
          <w:sz w:val="22"/>
        </w:rPr>
        <w:t>Valoarea maximă a ajutorului public nerambursabil – max.</w:t>
      </w:r>
      <w:r w:rsidRPr="00484490">
        <w:rPr>
          <w:rFonts w:ascii="Trebuchet MS" w:hAnsi="Trebuchet MS" w:cs="Trebuchet MS"/>
          <w:bCs/>
          <w:noProof/>
          <w:sz w:val="22"/>
        </w:rPr>
        <w:t xml:space="preserve"> </w:t>
      </w:r>
      <w:bookmarkStart w:id="31" w:name="_Hlk70156404"/>
      <w:r w:rsidRPr="00484490">
        <w:rPr>
          <w:rFonts w:ascii="Trebuchet MS" w:hAnsi="Trebuchet MS" w:cs="Trebuchet MS"/>
          <w:bCs/>
          <w:noProof/>
          <w:sz w:val="22"/>
        </w:rPr>
        <w:t xml:space="preserve">74.403 </w:t>
      </w:r>
      <w:bookmarkEnd w:id="31"/>
      <w:r w:rsidRPr="00484490">
        <w:rPr>
          <w:rFonts w:ascii="Trebuchet MS" w:hAnsi="Trebuchet MS" w:cs="Trebuchet MS"/>
          <w:bCs/>
          <w:noProof/>
          <w:sz w:val="22"/>
        </w:rPr>
        <w:t>euro/proiect.</w:t>
      </w:r>
      <w:bookmarkStart w:id="32" w:name="_Hlk482552090"/>
      <w:bookmarkStart w:id="33" w:name="_Hlk482359823"/>
      <w:bookmarkStart w:id="34" w:name="_Hlk70156644"/>
      <w:bookmarkEnd w:id="30"/>
    </w:p>
    <w:p w14:paraId="72D251FE" w14:textId="77777777" w:rsidR="008904BB" w:rsidRDefault="008904BB" w:rsidP="008904BB">
      <w:pPr>
        <w:widowControl w:val="0"/>
        <w:autoSpaceDE w:val="0"/>
        <w:autoSpaceDN w:val="0"/>
        <w:adjustRightInd w:val="0"/>
        <w:contextualSpacing w:val="0"/>
        <w:jc w:val="both"/>
        <w:rPr>
          <w:rFonts w:ascii="Trebuchet MS" w:hAnsi="Trebuchet MS" w:cs="Trebuchet MS"/>
          <w:bCs/>
          <w:noProof/>
          <w:sz w:val="22"/>
        </w:rPr>
      </w:pPr>
    </w:p>
    <w:p w14:paraId="5AF06207" w14:textId="77FAFD3F" w:rsidR="00484490" w:rsidRPr="00484490" w:rsidRDefault="00484490" w:rsidP="008904BB">
      <w:pPr>
        <w:widowControl w:val="0"/>
        <w:autoSpaceDE w:val="0"/>
        <w:autoSpaceDN w:val="0"/>
        <w:adjustRightInd w:val="0"/>
        <w:contextualSpacing w:val="0"/>
        <w:jc w:val="both"/>
        <w:rPr>
          <w:rFonts w:ascii="Trebuchet MS" w:hAnsi="Trebuchet MS" w:cs="Trebuchet MS"/>
          <w:b/>
          <w:noProof/>
          <w:sz w:val="22"/>
        </w:rPr>
      </w:pPr>
      <w:r w:rsidRPr="00484490">
        <w:rPr>
          <w:rFonts w:ascii="Trebuchet MS" w:hAnsi="Trebuchet MS" w:cs="Trebuchet MS"/>
          <w:b/>
          <w:noProof/>
          <w:sz w:val="22"/>
        </w:rPr>
        <w:t>Rata sprijinului (intensitatea sprijinului) va fi după cum urmează:</w:t>
      </w:r>
    </w:p>
    <w:p w14:paraId="52ED8B05"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cs="Trebuchet MS"/>
          <w:bCs/>
          <w:noProof/>
          <w:sz w:val="22"/>
        </w:rPr>
      </w:pPr>
      <w:r w:rsidRPr="00484490">
        <w:rPr>
          <w:rFonts w:ascii="Trebuchet MS" w:hAnsi="Trebuchet MS" w:cs="Trebuchet MS"/>
          <w:bCs/>
          <w:noProof/>
          <w:sz w:val="22"/>
        </w:rPr>
        <w:t xml:space="preserve">pentru proiectele generatoare de venit, sprijinul public nerambursabil va fi de 90% din </w:t>
      </w:r>
    </w:p>
    <w:p w14:paraId="7DFB2EE8" w14:textId="77777777" w:rsidR="00484490" w:rsidRPr="00484490" w:rsidRDefault="00484490" w:rsidP="00484490">
      <w:pPr>
        <w:widowControl w:val="0"/>
        <w:autoSpaceDE w:val="0"/>
        <w:autoSpaceDN w:val="0"/>
        <w:adjustRightInd w:val="0"/>
        <w:contextualSpacing w:val="0"/>
        <w:jc w:val="both"/>
        <w:rPr>
          <w:rFonts w:ascii="Trebuchet MS" w:hAnsi="Trebuchet MS" w:cs="Trebuchet MS"/>
          <w:bCs/>
          <w:noProof/>
          <w:sz w:val="22"/>
        </w:rPr>
      </w:pPr>
      <w:r w:rsidRPr="00484490">
        <w:rPr>
          <w:rFonts w:ascii="Trebuchet MS" w:hAnsi="Trebuchet MS" w:cs="Trebuchet MS"/>
          <w:bCs/>
          <w:noProof/>
          <w:sz w:val="22"/>
        </w:rPr>
        <w:t>totalul cheltuielilor eligibile;</w:t>
      </w:r>
    </w:p>
    <w:p w14:paraId="2843704C"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cs="Trebuchet MS"/>
          <w:bCs/>
          <w:noProof/>
          <w:sz w:val="22"/>
        </w:rPr>
      </w:pPr>
      <w:r w:rsidRPr="00484490">
        <w:rPr>
          <w:rFonts w:ascii="Trebuchet MS" w:hAnsi="Trebuchet MS" w:cs="Trebuchet MS"/>
          <w:bCs/>
          <w:noProof/>
          <w:sz w:val="22"/>
        </w:rPr>
        <w:t xml:space="preserve">pentru proiectele </w:t>
      </w:r>
      <w:bookmarkStart w:id="35" w:name="_Hlk63970768"/>
      <w:r w:rsidRPr="00484490">
        <w:rPr>
          <w:rFonts w:ascii="Trebuchet MS" w:hAnsi="Trebuchet MS" w:cs="Trebuchet MS"/>
          <w:bCs/>
          <w:noProof/>
          <w:sz w:val="22"/>
        </w:rPr>
        <w:t>generatoare de venit de utilitate publică</w:t>
      </w:r>
      <w:bookmarkEnd w:id="35"/>
      <w:r w:rsidRPr="00484490">
        <w:rPr>
          <w:rFonts w:ascii="Trebuchet MS" w:hAnsi="Trebuchet MS" w:cs="Trebuchet MS"/>
          <w:bCs/>
          <w:noProof/>
          <w:sz w:val="22"/>
        </w:rPr>
        <w:t xml:space="preserve">, sprijinul public </w:t>
      </w:r>
    </w:p>
    <w:p w14:paraId="3E37CA62" w14:textId="77777777" w:rsidR="00484490" w:rsidRPr="00484490" w:rsidRDefault="00484490" w:rsidP="00484490">
      <w:pPr>
        <w:widowControl w:val="0"/>
        <w:autoSpaceDE w:val="0"/>
        <w:autoSpaceDN w:val="0"/>
        <w:adjustRightInd w:val="0"/>
        <w:jc w:val="both"/>
        <w:rPr>
          <w:rFonts w:ascii="Trebuchet MS" w:hAnsi="Trebuchet MS" w:cs="Trebuchet MS"/>
          <w:bCs/>
          <w:noProof/>
          <w:sz w:val="22"/>
        </w:rPr>
      </w:pPr>
      <w:r w:rsidRPr="00484490">
        <w:rPr>
          <w:rFonts w:ascii="Trebuchet MS" w:hAnsi="Trebuchet MS" w:cs="Trebuchet MS"/>
          <w:bCs/>
          <w:noProof/>
          <w:sz w:val="22"/>
        </w:rPr>
        <w:t>nerambursabil va fi de 100% din totalul cheltuielilor eligibile;</w:t>
      </w:r>
    </w:p>
    <w:p w14:paraId="7D5BE2F8" w14:textId="77777777"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cs="Trebuchet MS"/>
          <w:bCs/>
          <w:noProof/>
          <w:sz w:val="22"/>
        </w:rPr>
      </w:pPr>
      <w:r w:rsidRPr="00484490">
        <w:rPr>
          <w:rFonts w:ascii="Trebuchet MS" w:hAnsi="Trebuchet MS" w:cs="Trebuchet MS"/>
          <w:bCs/>
          <w:noProof/>
          <w:sz w:val="22"/>
        </w:rPr>
        <w:t xml:space="preserve">pentru proiectele negeneratoare de venit, sprijinul public nerambursabil va fi de 100% </w:t>
      </w:r>
    </w:p>
    <w:p w14:paraId="491F4E56" w14:textId="2B7B5041" w:rsidR="00484490" w:rsidRDefault="00484490" w:rsidP="00484490">
      <w:pPr>
        <w:widowControl w:val="0"/>
        <w:autoSpaceDE w:val="0"/>
        <w:autoSpaceDN w:val="0"/>
        <w:adjustRightInd w:val="0"/>
        <w:contextualSpacing w:val="0"/>
        <w:jc w:val="both"/>
        <w:rPr>
          <w:rFonts w:ascii="Trebuchet MS" w:hAnsi="Trebuchet MS" w:cs="Trebuchet MS"/>
          <w:bCs/>
          <w:noProof/>
          <w:sz w:val="22"/>
        </w:rPr>
      </w:pPr>
      <w:r w:rsidRPr="00484490">
        <w:rPr>
          <w:rFonts w:ascii="Trebuchet MS" w:hAnsi="Trebuchet MS" w:cs="Trebuchet MS"/>
          <w:bCs/>
          <w:noProof/>
          <w:sz w:val="22"/>
        </w:rPr>
        <w:t>din totalul cheltuielilor eligibile</w:t>
      </w:r>
      <w:r w:rsidRPr="00484490">
        <w:rPr>
          <w:rFonts w:ascii="Trebuchet MS" w:hAnsi="Trebuchet MS" w:cs="Trebuchet MS"/>
          <w:bCs/>
          <w:noProof/>
          <w:sz w:val="22"/>
        </w:rPr>
        <w:t>.</w:t>
      </w:r>
    </w:p>
    <w:p w14:paraId="34C28E34" w14:textId="77777777" w:rsidR="00484490" w:rsidRPr="00484490" w:rsidRDefault="00484490" w:rsidP="00484490">
      <w:pPr>
        <w:widowControl w:val="0"/>
        <w:autoSpaceDE w:val="0"/>
        <w:autoSpaceDN w:val="0"/>
        <w:adjustRightInd w:val="0"/>
        <w:contextualSpacing w:val="0"/>
        <w:jc w:val="both"/>
        <w:rPr>
          <w:rFonts w:ascii="Trebuchet MS" w:hAnsi="Trebuchet MS" w:cs="Trebuchet MS"/>
          <w:bCs/>
          <w:noProof/>
          <w:sz w:val="22"/>
        </w:rPr>
      </w:pPr>
    </w:p>
    <w:p w14:paraId="510D1807" w14:textId="77777777" w:rsidR="00484490" w:rsidRPr="00484490" w:rsidRDefault="00484490" w:rsidP="00484490">
      <w:pPr>
        <w:widowControl w:val="0"/>
        <w:autoSpaceDE w:val="0"/>
        <w:autoSpaceDN w:val="0"/>
        <w:adjustRightInd w:val="0"/>
        <w:ind w:firstLine="360"/>
        <w:contextualSpacing w:val="0"/>
        <w:jc w:val="both"/>
        <w:rPr>
          <w:rFonts w:ascii="Trebuchet MS" w:hAnsi="Trebuchet MS" w:cs="Trebuchet MS"/>
          <w:b/>
          <w:bCs/>
          <w:noProof/>
          <w:sz w:val="22"/>
        </w:rPr>
      </w:pPr>
      <w:bookmarkStart w:id="36" w:name="_Hlk70156757"/>
      <w:bookmarkEnd w:id="34"/>
      <w:r w:rsidRPr="00484490">
        <w:rPr>
          <w:rFonts w:ascii="Trebuchet MS" w:hAnsi="Trebuchet MS" w:cs="Trebuchet MS"/>
          <w:b/>
          <w:bCs/>
          <w:noProof/>
          <w:sz w:val="22"/>
        </w:rPr>
        <w:t>Investițiile în infrastructura de broadband se supun cumulului de minimis</w:t>
      </w:r>
      <w:bookmarkEnd w:id="32"/>
      <w:r w:rsidRPr="00484490">
        <w:rPr>
          <w:rFonts w:ascii="Trebuchet MS" w:hAnsi="Trebuchet MS" w:cs="Trebuchet MS"/>
          <w:b/>
          <w:bCs/>
          <w:noProof/>
          <w:sz w:val="22"/>
        </w:rPr>
        <w:t xml:space="preserve"> R (UE.) Nr.1407/2013</w:t>
      </w:r>
      <w:bookmarkEnd w:id="33"/>
      <w:r w:rsidRPr="00484490">
        <w:rPr>
          <w:rFonts w:ascii="Trebuchet MS" w:hAnsi="Trebuchet MS" w:cs="Trebuchet MS"/>
          <w:b/>
          <w:bCs/>
          <w:noProof/>
          <w:sz w:val="22"/>
        </w:rPr>
        <w:t>.</w:t>
      </w:r>
    </w:p>
    <w:bookmarkEnd w:id="36"/>
    <w:p w14:paraId="7E5F95C3" w14:textId="77777777" w:rsidR="00484490" w:rsidRPr="00484490" w:rsidRDefault="00484490" w:rsidP="00484490">
      <w:pPr>
        <w:widowControl w:val="0"/>
        <w:autoSpaceDE w:val="0"/>
        <w:autoSpaceDN w:val="0"/>
        <w:adjustRightInd w:val="0"/>
        <w:contextualSpacing w:val="0"/>
        <w:jc w:val="both"/>
        <w:rPr>
          <w:rFonts w:ascii="Trebuchet MS" w:hAnsi="Trebuchet MS" w:cs="Trebuchet MS"/>
          <w:b/>
          <w:bCs/>
          <w:noProof/>
          <w:sz w:val="22"/>
        </w:rPr>
      </w:pPr>
    </w:p>
    <w:p w14:paraId="34015626" w14:textId="77777777" w:rsidR="00484490" w:rsidRPr="00484490" w:rsidRDefault="00484490" w:rsidP="00484490">
      <w:pPr>
        <w:widowControl w:val="0"/>
        <w:numPr>
          <w:ilvl w:val="0"/>
          <w:numId w:val="21"/>
        </w:numPr>
        <w:autoSpaceDE w:val="0"/>
        <w:autoSpaceDN w:val="0"/>
        <w:adjustRightInd w:val="0"/>
        <w:contextualSpacing w:val="0"/>
        <w:jc w:val="both"/>
        <w:rPr>
          <w:rFonts w:ascii="Trebuchet MS" w:hAnsi="Trebuchet MS" w:cs="Trebuchet MS"/>
          <w:b/>
          <w:bCs/>
          <w:noProof/>
          <w:sz w:val="22"/>
        </w:rPr>
      </w:pPr>
      <w:r w:rsidRPr="00484490">
        <w:rPr>
          <w:rFonts w:ascii="Trebuchet MS" w:hAnsi="Trebuchet MS" w:cs="Trebuchet MS"/>
          <w:b/>
          <w:bCs/>
          <w:noProof/>
          <w:sz w:val="22"/>
        </w:rPr>
        <w:t>Indicatori de monitorizare</w:t>
      </w:r>
    </w:p>
    <w:p w14:paraId="2948BC12" w14:textId="1C66FADF" w:rsidR="00484490" w:rsidRPr="00484490" w:rsidRDefault="00484490" w:rsidP="00484490">
      <w:pPr>
        <w:widowControl w:val="0"/>
        <w:numPr>
          <w:ilvl w:val="0"/>
          <w:numId w:val="22"/>
        </w:numPr>
        <w:autoSpaceDE w:val="0"/>
        <w:autoSpaceDN w:val="0"/>
        <w:adjustRightInd w:val="0"/>
        <w:contextualSpacing w:val="0"/>
        <w:jc w:val="both"/>
        <w:rPr>
          <w:rFonts w:ascii="Trebuchet MS" w:hAnsi="Trebuchet MS"/>
          <w:color w:val="0070C0"/>
          <w:sz w:val="22"/>
        </w:rPr>
      </w:pPr>
      <w:bookmarkStart w:id="37" w:name="_Hlk482557489"/>
      <w:r w:rsidRPr="00484490">
        <w:rPr>
          <w:rFonts w:ascii="Trebuchet MS" w:hAnsi="Trebuchet MS"/>
          <w:sz w:val="22"/>
        </w:rPr>
        <w:t>Populație netă care beneficiază de servicii TIC</w:t>
      </w:r>
      <w:bookmarkEnd w:id="37"/>
      <w:r w:rsidRPr="00484490">
        <w:rPr>
          <w:rFonts w:ascii="Trebuchet MS" w:hAnsi="Trebuchet MS"/>
          <w:sz w:val="22"/>
        </w:rPr>
        <w:t>: minim 670 locuitori (reprezentând  0,01% din total locuitori ai teritoriului GAL Podgoria Miniș-Măderat)</w:t>
      </w:r>
      <w:bookmarkEnd w:id="2"/>
      <w:r w:rsidRPr="00484490">
        <w:rPr>
          <w:rFonts w:ascii="Trebuchet MS" w:hAnsi="Trebuchet MS"/>
          <w:sz w:val="22"/>
        </w:rPr>
        <w:t>;</w:t>
      </w:r>
    </w:p>
    <w:bookmarkEnd w:id="1"/>
    <w:p w14:paraId="6663B529" w14:textId="77777777" w:rsidR="00484490" w:rsidRPr="00A3640F" w:rsidRDefault="00484490" w:rsidP="00484490">
      <w:pPr>
        <w:widowControl w:val="0"/>
        <w:numPr>
          <w:ilvl w:val="0"/>
          <w:numId w:val="22"/>
        </w:numPr>
        <w:autoSpaceDE w:val="0"/>
        <w:autoSpaceDN w:val="0"/>
        <w:adjustRightInd w:val="0"/>
        <w:contextualSpacing w:val="0"/>
        <w:jc w:val="both"/>
        <w:rPr>
          <w:rFonts w:ascii="Trebuchet MS" w:hAnsi="Trebuchet MS"/>
          <w:sz w:val="22"/>
        </w:rPr>
      </w:pPr>
      <w:r w:rsidRPr="00A3640F">
        <w:rPr>
          <w:rFonts w:ascii="Trebuchet MS" w:eastAsia="Times New Roman" w:hAnsi="Trebuchet MS"/>
          <w:sz w:val="22"/>
          <w:lang w:eastAsia="ro-RO"/>
        </w:rPr>
        <w:t>Numărul unităților administrativ – teritoriale din spațiul rural care beneficiază de investiții conexe infrastructurii de bandă largă: minim 3.</w:t>
      </w:r>
    </w:p>
    <w:p w14:paraId="5DAAAF64" w14:textId="22A434BB" w:rsidR="0001183B" w:rsidRPr="00484490" w:rsidRDefault="0001183B" w:rsidP="00484490">
      <w:pPr>
        <w:jc w:val="both"/>
      </w:pPr>
    </w:p>
    <w:sectPr w:rsidR="0001183B" w:rsidRPr="00484490" w:rsidSect="00C1129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rebuchet MS,Bold">
    <w:altName w:val="Trebuchet MS"/>
    <w:panose1 w:val="00000000000000000000"/>
    <w:charset w:val="00"/>
    <w:family w:val="swiss"/>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D0A"/>
    <w:multiLevelType w:val="hybridMultilevel"/>
    <w:tmpl w:val="89DA0B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A159D"/>
    <w:multiLevelType w:val="multilevel"/>
    <w:tmpl w:val="D686817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9237D7A"/>
    <w:multiLevelType w:val="hybridMultilevel"/>
    <w:tmpl w:val="2DEAE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72909"/>
    <w:multiLevelType w:val="hybridMultilevel"/>
    <w:tmpl w:val="E4E24C7C"/>
    <w:lvl w:ilvl="0" w:tplc="D8BE9CF2">
      <w:start w:val="1"/>
      <w:numFmt w:val="bullet"/>
      <w:lvlText w:val="-"/>
      <w:lvlJc w:val="left"/>
      <w:pPr>
        <w:ind w:left="360" w:hanging="360"/>
      </w:pPr>
      <w:rPr>
        <w:rFonts w:ascii="Trebuchet MS" w:eastAsia="Times New Roman"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535760"/>
    <w:multiLevelType w:val="hybridMultilevel"/>
    <w:tmpl w:val="B0229C66"/>
    <w:lvl w:ilvl="0" w:tplc="8494BFC0">
      <w:numFmt w:val="bullet"/>
      <w:lvlText w:val="-"/>
      <w:lvlJc w:val="left"/>
      <w:pPr>
        <w:ind w:left="3479" w:hanging="360"/>
      </w:pPr>
      <w:rPr>
        <w:rFonts w:ascii="Trebuchet MS" w:eastAsia="Times New Roman" w:hAnsi="Trebuchet MS" w:cs="Times New Roman" w:hint="default"/>
      </w:rPr>
    </w:lvl>
    <w:lvl w:ilvl="1" w:tplc="04090003">
      <w:start w:val="1"/>
      <w:numFmt w:val="bullet"/>
      <w:lvlText w:val="o"/>
      <w:lvlJc w:val="left"/>
      <w:pPr>
        <w:ind w:left="4199" w:hanging="360"/>
      </w:pPr>
      <w:rPr>
        <w:rFonts w:ascii="Courier New" w:hAnsi="Courier New" w:cs="Courier New" w:hint="default"/>
      </w:rPr>
    </w:lvl>
    <w:lvl w:ilvl="2" w:tplc="04090005" w:tentative="1">
      <w:start w:val="1"/>
      <w:numFmt w:val="bullet"/>
      <w:lvlText w:val=""/>
      <w:lvlJc w:val="left"/>
      <w:pPr>
        <w:ind w:left="4919" w:hanging="360"/>
      </w:pPr>
      <w:rPr>
        <w:rFonts w:ascii="Wingdings" w:hAnsi="Wingdings" w:hint="default"/>
      </w:rPr>
    </w:lvl>
    <w:lvl w:ilvl="3" w:tplc="04090001" w:tentative="1">
      <w:start w:val="1"/>
      <w:numFmt w:val="bullet"/>
      <w:lvlText w:val=""/>
      <w:lvlJc w:val="left"/>
      <w:pPr>
        <w:ind w:left="5639" w:hanging="360"/>
      </w:pPr>
      <w:rPr>
        <w:rFonts w:ascii="Symbol" w:hAnsi="Symbol" w:hint="default"/>
      </w:rPr>
    </w:lvl>
    <w:lvl w:ilvl="4" w:tplc="04090003" w:tentative="1">
      <w:start w:val="1"/>
      <w:numFmt w:val="bullet"/>
      <w:lvlText w:val="o"/>
      <w:lvlJc w:val="left"/>
      <w:pPr>
        <w:ind w:left="6359" w:hanging="360"/>
      </w:pPr>
      <w:rPr>
        <w:rFonts w:ascii="Courier New" w:hAnsi="Courier New" w:cs="Courier New" w:hint="default"/>
      </w:rPr>
    </w:lvl>
    <w:lvl w:ilvl="5" w:tplc="04090005" w:tentative="1">
      <w:start w:val="1"/>
      <w:numFmt w:val="bullet"/>
      <w:lvlText w:val=""/>
      <w:lvlJc w:val="left"/>
      <w:pPr>
        <w:ind w:left="7079" w:hanging="360"/>
      </w:pPr>
      <w:rPr>
        <w:rFonts w:ascii="Wingdings" w:hAnsi="Wingdings" w:hint="default"/>
      </w:rPr>
    </w:lvl>
    <w:lvl w:ilvl="6" w:tplc="04090001" w:tentative="1">
      <w:start w:val="1"/>
      <w:numFmt w:val="bullet"/>
      <w:lvlText w:val=""/>
      <w:lvlJc w:val="left"/>
      <w:pPr>
        <w:ind w:left="7799" w:hanging="360"/>
      </w:pPr>
      <w:rPr>
        <w:rFonts w:ascii="Symbol" w:hAnsi="Symbol" w:hint="default"/>
      </w:rPr>
    </w:lvl>
    <w:lvl w:ilvl="7" w:tplc="04090003" w:tentative="1">
      <w:start w:val="1"/>
      <w:numFmt w:val="bullet"/>
      <w:lvlText w:val="o"/>
      <w:lvlJc w:val="left"/>
      <w:pPr>
        <w:ind w:left="8519" w:hanging="360"/>
      </w:pPr>
      <w:rPr>
        <w:rFonts w:ascii="Courier New" w:hAnsi="Courier New" w:cs="Courier New" w:hint="default"/>
      </w:rPr>
    </w:lvl>
    <w:lvl w:ilvl="8" w:tplc="04090005" w:tentative="1">
      <w:start w:val="1"/>
      <w:numFmt w:val="bullet"/>
      <w:lvlText w:val=""/>
      <w:lvlJc w:val="left"/>
      <w:pPr>
        <w:ind w:left="9239" w:hanging="360"/>
      </w:pPr>
      <w:rPr>
        <w:rFonts w:ascii="Wingdings" w:hAnsi="Wingdings" w:hint="default"/>
      </w:rPr>
    </w:lvl>
  </w:abstractNum>
  <w:abstractNum w:abstractNumId="5" w15:restartNumberingAfterBreak="0">
    <w:nsid w:val="32331127"/>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660FFC"/>
    <w:multiLevelType w:val="hybridMultilevel"/>
    <w:tmpl w:val="0A64FC4E"/>
    <w:lvl w:ilvl="0" w:tplc="D0F4A258">
      <w:start w:val="1"/>
      <w:numFmt w:val="bullet"/>
      <w:lvlText w:val=""/>
      <w:lvlJc w:val="left"/>
      <w:pPr>
        <w:ind w:left="2598" w:hanging="360"/>
      </w:pPr>
      <w:rPr>
        <w:rFonts w:ascii="Symbol" w:hAnsi="Symbol" w:hint="default"/>
      </w:rPr>
    </w:lvl>
    <w:lvl w:ilvl="1" w:tplc="04090003" w:tentative="1">
      <w:start w:val="1"/>
      <w:numFmt w:val="bullet"/>
      <w:lvlText w:val="o"/>
      <w:lvlJc w:val="left"/>
      <w:pPr>
        <w:ind w:left="3318" w:hanging="360"/>
      </w:pPr>
      <w:rPr>
        <w:rFonts w:ascii="Courier New" w:hAnsi="Courier New" w:cs="Courier New" w:hint="default"/>
      </w:rPr>
    </w:lvl>
    <w:lvl w:ilvl="2" w:tplc="04090005" w:tentative="1">
      <w:start w:val="1"/>
      <w:numFmt w:val="bullet"/>
      <w:lvlText w:val=""/>
      <w:lvlJc w:val="left"/>
      <w:pPr>
        <w:ind w:left="4038" w:hanging="360"/>
      </w:pPr>
      <w:rPr>
        <w:rFonts w:ascii="Wingdings" w:hAnsi="Wingdings" w:hint="default"/>
      </w:rPr>
    </w:lvl>
    <w:lvl w:ilvl="3" w:tplc="04090001" w:tentative="1">
      <w:start w:val="1"/>
      <w:numFmt w:val="bullet"/>
      <w:lvlText w:val=""/>
      <w:lvlJc w:val="left"/>
      <w:pPr>
        <w:ind w:left="4758" w:hanging="360"/>
      </w:pPr>
      <w:rPr>
        <w:rFonts w:ascii="Symbol" w:hAnsi="Symbol" w:hint="default"/>
      </w:rPr>
    </w:lvl>
    <w:lvl w:ilvl="4" w:tplc="04090003" w:tentative="1">
      <w:start w:val="1"/>
      <w:numFmt w:val="bullet"/>
      <w:lvlText w:val="o"/>
      <w:lvlJc w:val="left"/>
      <w:pPr>
        <w:ind w:left="5478" w:hanging="360"/>
      </w:pPr>
      <w:rPr>
        <w:rFonts w:ascii="Courier New" w:hAnsi="Courier New" w:cs="Courier New" w:hint="default"/>
      </w:rPr>
    </w:lvl>
    <w:lvl w:ilvl="5" w:tplc="04090005" w:tentative="1">
      <w:start w:val="1"/>
      <w:numFmt w:val="bullet"/>
      <w:lvlText w:val=""/>
      <w:lvlJc w:val="left"/>
      <w:pPr>
        <w:ind w:left="6198" w:hanging="360"/>
      </w:pPr>
      <w:rPr>
        <w:rFonts w:ascii="Wingdings" w:hAnsi="Wingdings" w:hint="default"/>
      </w:rPr>
    </w:lvl>
    <w:lvl w:ilvl="6" w:tplc="04090001" w:tentative="1">
      <w:start w:val="1"/>
      <w:numFmt w:val="bullet"/>
      <w:lvlText w:val=""/>
      <w:lvlJc w:val="left"/>
      <w:pPr>
        <w:ind w:left="6918" w:hanging="360"/>
      </w:pPr>
      <w:rPr>
        <w:rFonts w:ascii="Symbol" w:hAnsi="Symbol" w:hint="default"/>
      </w:rPr>
    </w:lvl>
    <w:lvl w:ilvl="7" w:tplc="04090003" w:tentative="1">
      <w:start w:val="1"/>
      <w:numFmt w:val="bullet"/>
      <w:lvlText w:val="o"/>
      <w:lvlJc w:val="left"/>
      <w:pPr>
        <w:ind w:left="7638" w:hanging="360"/>
      </w:pPr>
      <w:rPr>
        <w:rFonts w:ascii="Courier New" w:hAnsi="Courier New" w:cs="Courier New" w:hint="default"/>
      </w:rPr>
    </w:lvl>
    <w:lvl w:ilvl="8" w:tplc="04090005" w:tentative="1">
      <w:start w:val="1"/>
      <w:numFmt w:val="bullet"/>
      <w:lvlText w:val=""/>
      <w:lvlJc w:val="left"/>
      <w:pPr>
        <w:ind w:left="8358" w:hanging="360"/>
      </w:pPr>
      <w:rPr>
        <w:rFonts w:ascii="Wingdings" w:hAnsi="Wingdings" w:hint="default"/>
      </w:rPr>
    </w:lvl>
  </w:abstractNum>
  <w:abstractNum w:abstractNumId="7" w15:restartNumberingAfterBreak="0">
    <w:nsid w:val="3ADE2889"/>
    <w:multiLevelType w:val="multilevel"/>
    <w:tmpl w:val="95A8DC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C743EE"/>
    <w:multiLevelType w:val="hybridMultilevel"/>
    <w:tmpl w:val="D7D0F8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D562A"/>
    <w:multiLevelType w:val="hybridMultilevel"/>
    <w:tmpl w:val="C1A6B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457832"/>
    <w:multiLevelType w:val="hybridMultilevel"/>
    <w:tmpl w:val="7D56AEA2"/>
    <w:lvl w:ilvl="0" w:tplc="955EDA98">
      <w:start w:val="3"/>
      <w:numFmt w:val="bullet"/>
      <w:lvlText w:val="-"/>
      <w:lvlJc w:val="left"/>
      <w:pPr>
        <w:ind w:left="360" w:hanging="360"/>
      </w:pPr>
      <w:rPr>
        <w:rFonts w:ascii="Trebuchet MS" w:eastAsia="Calibri" w:hAnsi="Trebuchet MS" w:cs="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9D5D26"/>
    <w:multiLevelType w:val="hybridMultilevel"/>
    <w:tmpl w:val="89DC5A2E"/>
    <w:lvl w:ilvl="0" w:tplc="C844690A">
      <w:start w:val="1"/>
      <w:numFmt w:val="bullet"/>
      <w:lvlText w:val="-"/>
      <w:lvlJc w:val="left"/>
      <w:pPr>
        <w:ind w:left="720" w:hanging="360"/>
      </w:pPr>
      <w:rPr>
        <w:rFonts w:ascii="Century" w:eastAsia="Calibr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02089"/>
    <w:multiLevelType w:val="hybridMultilevel"/>
    <w:tmpl w:val="5504F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97698"/>
    <w:multiLevelType w:val="hybridMultilevel"/>
    <w:tmpl w:val="B22484FE"/>
    <w:lvl w:ilvl="0" w:tplc="C844690A">
      <w:start w:val="1"/>
      <w:numFmt w:val="bullet"/>
      <w:lvlText w:val="-"/>
      <w:lvlJc w:val="left"/>
      <w:pPr>
        <w:ind w:left="360" w:hanging="360"/>
      </w:pPr>
      <w:rPr>
        <w:rFonts w:ascii="Century" w:eastAsia="Calibri" w:hAnsi="Century"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52950E0"/>
    <w:multiLevelType w:val="hybridMultilevel"/>
    <w:tmpl w:val="6B2AA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7361E"/>
    <w:multiLevelType w:val="hybridMultilevel"/>
    <w:tmpl w:val="BE3C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A16544"/>
    <w:multiLevelType w:val="hybridMultilevel"/>
    <w:tmpl w:val="68FA97FA"/>
    <w:lvl w:ilvl="0" w:tplc="4C409B40">
      <w:start w:val="1"/>
      <w:numFmt w:val="decimal"/>
      <w:lvlText w:val="%1."/>
      <w:lvlJc w:val="left"/>
      <w:pPr>
        <w:ind w:left="720" w:hanging="360"/>
      </w:pPr>
      <w:rPr>
        <w:rFonts w:cs="Trebuchet MS,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30616C"/>
    <w:multiLevelType w:val="hybridMultilevel"/>
    <w:tmpl w:val="814249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C7432"/>
    <w:multiLevelType w:val="hybridMultilevel"/>
    <w:tmpl w:val="399C9FC2"/>
    <w:lvl w:ilvl="0" w:tplc="D5327D16">
      <w:numFmt w:val="bullet"/>
      <w:lvlText w:val="-"/>
      <w:lvlJc w:val="left"/>
      <w:pPr>
        <w:ind w:left="1068" w:hanging="360"/>
      </w:pPr>
      <w:rPr>
        <w:rFonts w:ascii="Trebuchet MS" w:eastAsia="Calibri"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64D51D63"/>
    <w:multiLevelType w:val="hybridMultilevel"/>
    <w:tmpl w:val="A628F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A4A7E"/>
    <w:multiLevelType w:val="hybridMultilevel"/>
    <w:tmpl w:val="ED3A69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F03166"/>
    <w:multiLevelType w:val="hybridMultilevel"/>
    <w:tmpl w:val="90D49F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9B607B"/>
    <w:multiLevelType w:val="hybridMultilevel"/>
    <w:tmpl w:val="F4D8B1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F3EFC"/>
    <w:multiLevelType w:val="hybridMultilevel"/>
    <w:tmpl w:val="1F765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C0AE5"/>
    <w:multiLevelType w:val="hybridMultilevel"/>
    <w:tmpl w:val="A412C5C6"/>
    <w:lvl w:ilvl="0" w:tplc="0409000F">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711F6F8A"/>
    <w:multiLevelType w:val="hybridMultilevel"/>
    <w:tmpl w:val="7B1455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BB322E"/>
    <w:multiLevelType w:val="hybridMultilevel"/>
    <w:tmpl w:val="734814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A5D1C94"/>
    <w:multiLevelType w:val="hybridMultilevel"/>
    <w:tmpl w:val="A35C8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A31E6"/>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D6E260C"/>
    <w:multiLevelType w:val="hybridMultilevel"/>
    <w:tmpl w:val="EE943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E3081"/>
    <w:multiLevelType w:val="hybridMultilevel"/>
    <w:tmpl w:val="02B8CDE8"/>
    <w:lvl w:ilvl="0" w:tplc="04180001">
      <w:start w:val="1"/>
      <w:numFmt w:val="bullet"/>
      <w:lvlText w:val=""/>
      <w:lvlJc w:val="left"/>
      <w:pPr>
        <w:ind w:left="2265" w:hanging="1410"/>
      </w:pPr>
      <w:rPr>
        <w:rFonts w:ascii="Symbol" w:hAnsi="Symbol" w:hint="default"/>
      </w:r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31" w15:restartNumberingAfterBreak="0">
    <w:nsid w:val="7E461EAF"/>
    <w:multiLevelType w:val="hybridMultilevel"/>
    <w:tmpl w:val="8A60EC76"/>
    <w:lvl w:ilvl="0" w:tplc="2CD41E6A">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6"/>
  </w:num>
  <w:num w:numId="2">
    <w:abstractNumId w:val="4"/>
  </w:num>
  <w:num w:numId="3">
    <w:abstractNumId w:val="5"/>
  </w:num>
  <w:num w:numId="4">
    <w:abstractNumId w:val="14"/>
  </w:num>
  <w:num w:numId="5">
    <w:abstractNumId w:val="25"/>
  </w:num>
  <w:num w:numId="6">
    <w:abstractNumId w:val="13"/>
  </w:num>
  <w:num w:numId="7">
    <w:abstractNumId w:val="28"/>
  </w:num>
  <w:num w:numId="8">
    <w:abstractNumId w:val="22"/>
  </w:num>
  <w:num w:numId="9">
    <w:abstractNumId w:val="24"/>
  </w:num>
  <w:num w:numId="10">
    <w:abstractNumId w:val="30"/>
  </w:num>
  <w:num w:numId="11">
    <w:abstractNumId w:val="12"/>
  </w:num>
  <w:num w:numId="12">
    <w:abstractNumId w:val="20"/>
  </w:num>
  <w:num w:numId="13">
    <w:abstractNumId w:val="19"/>
  </w:num>
  <w:num w:numId="14">
    <w:abstractNumId w:val="16"/>
  </w:num>
  <w:num w:numId="15">
    <w:abstractNumId w:val="15"/>
  </w:num>
  <w:num w:numId="16">
    <w:abstractNumId w:val="23"/>
  </w:num>
  <w:num w:numId="17">
    <w:abstractNumId w:val="17"/>
  </w:num>
  <w:num w:numId="18">
    <w:abstractNumId w:val="9"/>
  </w:num>
  <w:num w:numId="19">
    <w:abstractNumId w:val="18"/>
  </w:num>
  <w:num w:numId="20">
    <w:abstractNumId w:val="6"/>
  </w:num>
  <w:num w:numId="21">
    <w:abstractNumId w:val="31"/>
  </w:num>
  <w:num w:numId="22">
    <w:abstractNumId w:val="11"/>
  </w:num>
  <w:num w:numId="23">
    <w:abstractNumId w:val="8"/>
  </w:num>
  <w:num w:numId="24">
    <w:abstractNumId w:val="27"/>
  </w:num>
  <w:num w:numId="25">
    <w:abstractNumId w:val="10"/>
  </w:num>
  <w:num w:numId="26">
    <w:abstractNumId w:val="3"/>
  </w:num>
  <w:num w:numId="27">
    <w:abstractNumId w:val="7"/>
  </w:num>
  <w:num w:numId="28">
    <w:abstractNumId w:val="1"/>
  </w:num>
  <w:num w:numId="29">
    <w:abstractNumId w:val="21"/>
  </w:num>
  <w:num w:numId="30">
    <w:abstractNumId w:val="2"/>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808"/>
    <w:rsid w:val="000030B3"/>
    <w:rsid w:val="00004D7F"/>
    <w:rsid w:val="000105FB"/>
    <w:rsid w:val="0001183B"/>
    <w:rsid w:val="00011BFA"/>
    <w:rsid w:val="000211E6"/>
    <w:rsid w:val="00027594"/>
    <w:rsid w:val="0003457D"/>
    <w:rsid w:val="00040882"/>
    <w:rsid w:val="00040A7B"/>
    <w:rsid w:val="000416A1"/>
    <w:rsid w:val="00043CE1"/>
    <w:rsid w:val="00056CC2"/>
    <w:rsid w:val="00073F39"/>
    <w:rsid w:val="000757D6"/>
    <w:rsid w:val="000778CA"/>
    <w:rsid w:val="000879D2"/>
    <w:rsid w:val="00093BE2"/>
    <w:rsid w:val="00095720"/>
    <w:rsid w:val="00097FEB"/>
    <w:rsid w:val="000B3A68"/>
    <w:rsid w:val="000B7555"/>
    <w:rsid w:val="000D0EAA"/>
    <w:rsid w:val="000D6D23"/>
    <w:rsid w:val="00104F6B"/>
    <w:rsid w:val="0012624A"/>
    <w:rsid w:val="00135EBC"/>
    <w:rsid w:val="00146219"/>
    <w:rsid w:val="00156F55"/>
    <w:rsid w:val="00157386"/>
    <w:rsid w:val="00173247"/>
    <w:rsid w:val="00176783"/>
    <w:rsid w:val="001B0ADD"/>
    <w:rsid w:val="001B6C29"/>
    <w:rsid w:val="001B7014"/>
    <w:rsid w:val="001D028A"/>
    <w:rsid w:val="001D485F"/>
    <w:rsid w:val="001E040F"/>
    <w:rsid w:val="001E5A40"/>
    <w:rsid w:val="001E6D36"/>
    <w:rsid w:val="001E6D64"/>
    <w:rsid w:val="001F15A3"/>
    <w:rsid w:val="001F705C"/>
    <w:rsid w:val="0020006A"/>
    <w:rsid w:val="00214653"/>
    <w:rsid w:val="00243741"/>
    <w:rsid w:val="002462D3"/>
    <w:rsid w:val="00250280"/>
    <w:rsid w:val="00264C8F"/>
    <w:rsid w:val="002667F4"/>
    <w:rsid w:val="00271171"/>
    <w:rsid w:val="00272B85"/>
    <w:rsid w:val="002C146A"/>
    <w:rsid w:val="002E3496"/>
    <w:rsid w:val="002F1EE0"/>
    <w:rsid w:val="002F53D2"/>
    <w:rsid w:val="002F6826"/>
    <w:rsid w:val="002F69DA"/>
    <w:rsid w:val="00302A6F"/>
    <w:rsid w:val="00311984"/>
    <w:rsid w:val="00314A57"/>
    <w:rsid w:val="00322B68"/>
    <w:rsid w:val="00330511"/>
    <w:rsid w:val="00333259"/>
    <w:rsid w:val="00350FC1"/>
    <w:rsid w:val="003561D0"/>
    <w:rsid w:val="0037255F"/>
    <w:rsid w:val="003774FA"/>
    <w:rsid w:val="00390076"/>
    <w:rsid w:val="00396973"/>
    <w:rsid w:val="003A0515"/>
    <w:rsid w:val="003A68D9"/>
    <w:rsid w:val="003B0AD7"/>
    <w:rsid w:val="003C12A0"/>
    <w:rsid w:val="004208E1"/>
    <w:rsid w:val="00424C32"/>
    <w:rsid w:val="00426FA4"/>
    <w:rsid w:val="004358E6"/>
    <w:rsid w:val="00453105"/>
    <w:rsid w:val="004603F1"/>
    <w:rsid w:val="00461A12"/>
    <w:rsid w:val="00466628"/>
    <w:rsid w:val="004765A5"/>
    <w:rsid w:val="00484490"/>
    <w:rsid w:val="00497B22"/>
    <w:rsid w:val="004A2144"/>
    <w:rsid w:val="004A4A2A"/>
    <w:rsid w:val="004B4802"/>
    <w:rsid w:val="004C315E"/>
    <w:rsid w:val="004C59C0"/>
    <w:rsid w:val="004D5119"/>
    <w:rsid w:val="004E1265"/>
    <w:rsid w:val="004E7A23"/>
    <w:rsid w:val="00500695"/>
    <w:rsid w:val="005206AC"/>
    <w:rsid w:val="005206C3"/>
    <w:rsid w:val="00524D71"/>
    <w:rsid w:val="00531BD6"/>
    <w:rsid w:val="00545044"/>
    <w:rsid w:val="00554020"/>
    <w:rsid w:val="00565D76"/>
    <w:rsid w:val="00566538"/>
    <w:rsid w:val="0058343A"/>
    <w:rsid w:val="0058536C"/>
    <w:rsid w:val="005A1A9D"/>
    <w:rsid w:val="005A22F3"/>
    <w:rsid w:val="005B3B5E"/>
    <w:rsid w:val="00606B66"/>
    <w:rsid w:val="006135A3"/>
    <w:rsid w:val="00615B7D"/>
    <w:rsid w:val="00616D7C"/>
    <w:rsid w:val="006246D7"/>
    <w:rsid w:val="00625770"/>
    <w:rsid w:val="006323AB"/>
    <w:rsid w:val="0063492D"/>
    <w:rsid w:val="006357DF"/>
    <w:rsid w:val="00636383"/>
    <w:rsid w:val="0064393D"/>
    <w:rsid w:val="00672C6D"/>
    <w:rsid w:val="00675849"/>
    <w:rsid w:val="00677736"/>
    <w:rsid w:val="00696243"/>
    <w:rsid w:val="006A153E"/>
    <w:rsid w:val="006C2A00"/>
    <w:rsid w:val="006C3EE0"/>
    <w:rsid w:val="006D029B"/>
    <w:rsid w:val="006D7BC7"/>
    <w:rsid w:val="006E383F"/>
    <w:rsid w:val="006F2361"/>
    <w:rsid w:val="006F34E5"/>
    <w:rsid w:val="0070130B"/>
    <w:rsid w:val="00705C12"/>
    <w:rsid w:val="00722E50"/>
    <w:rsid w:val="00724E54"/>
    <w:rsid w:val="0072532D"/>
    <w:rsid w:val="00752710"/>
    <w:rsid w:val="007A5E49"/>
    <w:rsid w:val="007A711B"/>
    <w:rsid w:val="007A7508"/>
    <w:rsid w:val="007B4AE8"/>
    <w:rsid w:val="007E00F7"/>
    <w:rsid w:val="007E75C5"/>
    <w:rsid w:val="007F1DD3"/>
    <w:rsid w:val="007F3515"/>
    <w:rsid w:val="007F7C38"/>
    <w:rsid w:val="00801275"/>
    <w:rsid w:val="008216C2"/>
    <w:rsid w:val="00825503"/>
    <w:rsid w:val="00827E9B"/>
    <w:rsid w:val="00832873"/>
    <w:rsid w:val="008537AD"/>
    <w:rsid w:val="00865652"/>
    <w:rsid w:val="00886296"/>
    <w:rsid w:val="00887D6F"/>
    <w:rsid w:val="008904BB"/>
    <w:rsid w:val="00891544"/>
    <w:rsid w:val="008B7A0C"/>
    <w:rsid w:val="008D0E9A"/>
    <w:rsid w:val="008D7294"/>
    <w:rsid w:val="008E791B"/>
    <w:rsid w:val="008F0065"/>
    <w:rsid w:val="00900128"/>
    <w:rsid w:val="00905338"/>
    <w:rsid w:val="00906237"/>
    <w:rsid w:val="009126FE"/>
    <w:rsid w:val="009249E8"/>
    <w:rsid w:val="00935392"/>
    <w:rsid w:val="009467E0"/>
    <w:rsid w:val="0095137D"/>
    <w:rsid w:val="00956217"/>
    <w:rsid w:val="009567A4"/>
    <w:rsid w:val="00962321"/>
    <w:rsid w:val="00970A3D"/>
    <w:rsid w:val="009809C5"/>
    <w:rsid w:val="00980A38"/>
    <w:rsid w:val="00984571"/>
    <w:rsid w:val="00986F7E"/>
    <w:rsid w:val="009933FD"/>
    <w:rsid w:val="009B1B87"/>
    <w:rsid w:val="009D2A87"/>
    <w:rsid w:val="009D3613"/>
    <w:rsid w:val="009D7179"/>
    <w:rsid w:val="009E1D86"/>
    <w:rsid w:val="009E5815"/>
    <w:rsid w:val="009E7FCA"/>
    <w:rsid w:val="00A00847"/>
    <w:rsid w:val="00A02C54"/>
    <w:rsid w:val="00A22DD2"/>
    <w:rsid w:val="00A3640F"/>
    <w:rsid w:val="00A4019B"/>
    <w:rsid w:val="00A463E8"/>
    <w:rsid w:val="00A50313"/>
    <w:rsid w:val="00A6525D"/>
    <w:rsid w:val="00A71980"/>
    <w:rsid w:val="00A77097"/>
    <w:rsid w:val="00A81E88"/>
    <w:rsid w:val="00A86CCD"/>
    <w:rsid w:val="00AA3697"/>
    <w:rsid w:val="00AB615F"/>
    <w:rsid w:val="00AC1AF3"/>
    <w:rsid w:val="00AC49A3"/>
    <w:rsid w:val="00AD0335"/>
    <w:rsid w:val="00AD5AD3"/>
    <w:rsid w:val="00AE3006"/>
    <w:rsid w:val="00AF72E5"/>
    <w:rsid w:val="00B15DE6"/>
    <w:rsid w:val="00B16FF1"/>
    <w:rsid w:val="00B1782D"/>
    <w:rsid w:val="00B25F9B"/>
    <w:rsid w:val="00B26463"/>
    <w:rsid w:val="00B32BD4"/>
    <w:rsid w:val="00B439F9"/>
    <w:rsid w:val="00B44319"/>
    <w:rsid w:val="00B8017E"/>
    <w:rsid w:val="00B83D1A"/>
    <w:rsid w:val="00B951BF"/>
    <w:rsid w:val="00BA6C9B"/>
    <w:rsid w:val="00BB172D"/>
    <w:rsid w:val="00BC1870"/>
    <w:rsid w:val="00BC4113"/>
    <w:rsid w:val="00BD0EFA"/>
    <w:rsid w:val="00BE1809"/>
    <w:rsid w:val="00BE5882"/>
    <w:rsid w:val="00C052A2"/>
    <w:rsid w:val="00C11293"/>
    <w:rsid w:val="00C125E8"/>
    <w:rsid w:val="00C20E13"/>
    <w:rsid w:val="00C244CF"/>
    <w:rsid w:val="00C276B7"/>
    <w:rsid w:val="00C35B0D"/>
    <w:rsid w:val="00C432C4"/>
    <w:rsid w:val="00C43FDF"/>
    <w:rsid w:val="00C54B97"/>
    <w:rsid w:val="00C65808"/>
    <w:rsid w:val="00C86338"/>
    <w:rsid w:val="00C918EC"/>
    <w:rsid w:val="00C91D11"/>
    <w:rsid w:val="00C92665"/>
    <w:rsid w:val="00C93541"/>
    <w:rsid w:val="00C954CD"/>
    <w:rsid w:val="00C961AB"/>
    <w:rsid w:val="00CB42D8"/>
    <w:rsid w:val="00CC1737"/>
    <w:rsid w:val="00CC5D72"/>
    <w:rsid w:val="00CD10FA"/>
    <w:rsid w:val="00CD39D3"/>
    <w:rsid w:val="00CF5A41"/>
    <w:rsid w:val="00CF5EAA"/>
    <w:rsid w:val="00D17534"/>
    <w:rsid w:val="00D20C1F"/>
    <w:rsid w:val="00D36D39"/>
    <w:rsid w:val="00D46FD8"/>
    <w:rsid w:val="00D61083"/>
    <w:rsid w:val="00D73043"/>
    <w:rsid w:val="00D846DF"/>
    <w:rsid w:val="00D85468"/>
    <w:rsid w:val="00DA57F3"/>
    <w:rsid w:val="00DA7F85"/>
    <w:rsid w:val="00DC0BFE"/>
    <w:rsid w:val="00DD7C4B"/>
    <w:rsid w:val="00DE4118"/>
    <w:rsid w:val="00DE4A81"/>
    <w:rsid w:val="00DF4D4B"/>
    <w:rsid w:val="00E01B9A"/>
    <w:rsid w:val="00E03041"/>
    <w:rsid w:val="00E16611"/>
    <w:rsid w:val="00E463DC"/>
    <w:rsid w:val="00E4740F"/>
    <w:rsid w:val="00E61576"/>
    <w:rsid w:val="00E7215E"/>
    <w:rsid w:val="00E74AF8"/>
    <w:rsid w:val="00E74D55"/>
    <w:rsid w:val="00E81214"/>
    <w:rsid w:val="00E81776"/>
    <w:rsid w:val="00EA06DA"/>
    <w:rsid w:val="00EA495D"/>
    <w:rsid w:val="00EA69D0"/>
    <w:rsid w:val="00EF59D1"/>
    <w:rsid w:val="00EF5B0D"/>
    <w:rsid w:val="00EF6B35"/>
    <w:rsid w:val="00F07E34"/>
    <w:rsid w:val="00F214C5"/>
    <w:rsid w:val="00F3727F"/>
    <w:rsid w:val="00F4505E"/>
    <w:rsid w:val="00F5219A"/>
    <w:rsid w:val="00F650FB"/>
    <w:rsid w:val="00F80BFC"/>
    <w:rsid w:val="00F85F16"/>
    <w:rsid w:val="00F879FB"/>
    <w:rsid w:val="00F90358"/>
    <w:rsid w:val="00F91AC0"/>
    <w:rsid w:val="00F9223F"/>
    <w:rsid w:val="00FA0959"/>
    <w:rsid w:val="00FA75A1"/>
    <w:rsid w:val="00FB62F2"/>
    <w:rsid w:val="00FC7F5E"/>
    <w:rsid w:val="00FD37AB"/>
    <w:rsid w:val="00FD498F"/>
    <w:rsid w:val="00FE50BD"/>
    <w:rsid w:val="00FF62CB"/>
    <w:rsid w:val="00FF644A"/>
    <w:rsid w:val="00FF6A8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D3F3"/>
  <w15:docId w15:val="{614826A1-C73D-4484-923E-654A30B1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02A6F"/>
    <w:pPr>
      <w:ind w:left="720"/>
    </w:pPr>
  </w:style>
  <w:style w:type="table" w:styleId="Tabelgril">
    <w:name w:val="Table Grid"/>
    <w:basedOn w:val="TabelNormal"/>
    <w:uiPriority w:val="39"/>
    <w:rsid w:val="004C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CD10F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D10FA"/>
    <w:rPr>
      <w:rFonts w:ascii="Segoe UI" w:hAnsi="Segoe UI" w:cs="Segoe UI"/>
      <w:sz w:val="18"/>
      <w:szCs w:val="18"/>
    </w:rPr>
  </w:style>
  <w:style w:type="character" w:styleId="Referincomentariu">
    <w:name w:val="annotation reference"/>
    <w:basedOn w:val="Fontdeparagrafimplicit"/>
    <w:uiPriority w:val="99"/>
    <w:semiHidden/>
    <w:unhideWhenUsed/>
    <w:rsid w:val="00E4740F"/>
    <w:rPr>
      <w:sz w:val="16"/>
      <w:szCs w:val="16"/>
    </w:rPr>
  </w:style>
  <w:style w:type="paragraph" w:styleId="Textcomentariu">
    <w:name w:val="annotation text"/>
    <w:basedOn w:val="Normal"/>
    <w:link w:val="TextcomentariuCaracter"/>
    <w:uiPriority w:val="99"/>
    <w:semiHidden/>
    <w:unhideWhenUsed/>
    <w:rsid w:val="00E4740F"/>
    <w:rPr>
      <w:sz w:val="20"/>
      <w:szCs w:val="20"/>
    </w:rPr>
  </w:style>
  <w:style w:type="character" w:customStyle="1" w:styleId="TextcomentariuCaracter">
    <w:name w:val="Text comentariu Caracter"/>
    <w:basedOn w:val="Fontdeparagrafimplicit"/>
    <w:link w:val="Textcomentariu"/>
    <w:uiPriority w:val="99"/>
    <w:semiHidden/>
    <w:rsid w:val="00E4740F"/>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E4740F"/>
    <w:rPr>
      <w:b/>
      <w:bCs/>
    </w:rPr>
  </w:style>
  <w:style w:type="character" w:customStyle="1" w:styleId="SubiectComentariuCaracter">
    <w:name w:val="Subiect Comentariu Caracter"/>
    <w:basedOn w:val="TextcomentariuCaracter"/>
    <w:link w:val="SubiectComentariu"/>
    <w:uiPriority w:val="99"/>
    <w:semiHidden/>
    <w:rsid w:val="00E4740F"/>
    <w:rPr>
      <w:rFonts w:ascii="Times New Roman" w:hAnsi="Times New Roman" w:cs="Times New Roman"/>
      <w:b/>
      <w:bCs/>
      <w:sz w:val="20"/>
      <w:szCs w:val="20"/>
    </w:rPr>
  </w:style>
  <w:style w:type="character" w:styleId="Hyperlink">
    <w:name w:val="Hyperlink"/>
    <w:basedOn w:val="Fontdeparagrafimplicit"/>
    <w:uiPriority w:val="99"/>
    <w:unhideWhenUsed/>
    <w:rsid w:val="0001183B"/>
    <w:rPr>
      <w:color w:val="0563C1" w:themeColor="hyperlink"/>
      <w:u w:val="single"/>
    </w:rPr>
  </w:style>
  <w:style w:type="character" w:styleId="MeniuneNerezolvat">
    <w:name w:val="Unresolved Mention"/>
    <w:basedOn w:val="Fontdeparagrafimplicit"/>
    <w:uiPriority w:val="99"/>
    <w:semiHidden/>
    <w:unhideWhenUsed/>
    <w:rsid w:val="0001183B"/>
    <w:rPr>
      <w:color w:val="605E5C"/>
      <w:shd w:val="clear" w:color="auto" w:fill="E1DFDD"/>
    </w:rPr>
  </w:style>
  <w:style w:type="character" w:styleId="HyperlinkParcurs">
    <w:name w:val="FollowedHyperlink"/>
    <w:basedOn w:val="Fontdeparagrafimplicit"/>
    <w:uiPriority w:val="99"/>
    <w:semiHidden/>
    <w:unhideWhenUsed/>
    <w:rsid w:val="00011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CE8AA-2E97-4862-8FBA-EBCA92F5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4</Pages>
  <Words>2048</Words>
  <Characters>11677</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User</cp:lastModifiedBy>
  <cp:revision>77</cp:revision>
  <dcterms:created xsi:type="dcterms:W3CDTF">2020-06-04T16:52:00Z</dcterms:created>
  <dcterms:modified xsi:type="dcterms:W3CDTF">2021-05-09T09:02:00Z</dcterms:modified>
</cp:coreProperties>
</file>